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</w:t>
      </w:r>
      <w:r w:rsidR="002F4207">
        <w:rPr>
          <w:rFonts w:hint="eastAsia"/>
        </w:rPr>
        <w:t xml:space="preserve"> </w:t>
      </w:r>
      <w:r w:rsidR="00A30FF4">
        <w:rPr>
          <w:rFonts w:hint="eastAsia"/>
        </w:rPr>
        <w:t>５-(1)</w:t>
      </w:r>
      <w:r>
        <w:rPr>
          <w:rFonts w:hint="eastAsia"/>
        </w:rPr>
        <w:t>）</w:t>
      </w:r>
    </w:p>
    <w:p w:rsidR="00027E6F" w:rsidRDefault="00027E6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保有資産目録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自治会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年　　　月　　　日現在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不動産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（１）所有権を有する不動産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ア　建　物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2605"/>
        <w:gridCol w:w="1823"/>
        <w:gridCol w:w="3907"/>
      </w:tblGrid>
      <w:tr w:rsidR="00027E6F"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名　　　称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 w:rsidP="002F4207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2F42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延床面積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2F420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所　　在　　地</w:t>
            </w: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イ　土　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2605"/>
        <w:gridCol w:w="1823"/>
        <w:gridCol w:w="3907"/>
      </w:tblGrid>
      <w:tr w:rsidR="00027E6F"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地　　　目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2F42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面　　積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2F420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　　在　　地</w:t>
            </w: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不動産に関する権利等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（１）所有権以外の権原により保有している不動産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2605"/>
        <w:gridCol w:w="1823"/>
        <w:gridCol w:w="3907"/>
      </w:tblGrid>
      <w:tr w:rsidR="00027E6F"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権　　　原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 w:rsidP="002F4207">
            <w:pPr>
              <w:kinsoku w:val="0"/>
              <w:overflowPunct w:val="0"/>
              <w:autoSpaceDE w:val="0"/>
              <w:autoSpaceDN w:val="0"/>
              <w:spacing w:line="388" w:lineRule="atLeast"/>
              <w:ind w:firstLineChars="50" w:firstLine="129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不動産の種類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 w:rsidP="002F4207">
            <w:pPr>
              <w:kinsoku w:val="0"/>
              <w:overflowPunct w:val="0"/>
              <w:autoSpaceDE w:val="0"/>
              <w:autoSpaceDN w:val="0"/>
              <w:spacing w:line="388" w:lineRule="atLeast"/>
              <w:ind w:firstLineChars="150" w:firstLine="387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所　　在　　地</w:t>
            </w: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（２）地域的な共同活動を行うためのその他の資産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8335"/>
      </w:tblGrid>
      <w:tr w:rsidR="00027E6F"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E54BC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資　産　の　種　類　及　び　数　量</w:t>
            </w: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117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（様式</w:t>
      </w:r>
      <w:r w:rsidR="00E54BCD">
        <w:rPr>
          <w:rFonts w:hint="eastAsia"/>
        </w:rPr>
        <w:t xml:space="preserve"> </w:t>
      </w:r>
      <w:r w:rsidR="008E1560">
        <w:rPr>
          <w:rFonts w:hint="eastAsia"/>
        </w:rPr>
        <w:t>５-(1)</w:t>
      </w:r>
      <w:bookmarkStart w:id="0" w:name="_GoBack"/>
      <w:bookmarkEnd w:id="0"/>
      <w:r>
        <w:rPr>
          <w:rFonts w:hint="eastAsia"/>
        </w:rPr>
        <w:t>関係）</w:t>
      </w:r>
    </w:p>
    <w:p w:rsidR="00027E6F" w:rsidRDefault="00027E6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保有資産目録記載要領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１　不動産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（１）所有権を有する不動産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ア　建　物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〇名　称…〇〇自治会集会所、〇〇自治会館等の名称が付されている場合はこ　　　　　　　れによること。そうでない場合は、「集会所」「事務所」「居宅」　　　　　　　等の区分によること（参照：不動産登記法施行令第６条）。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〇延床面積…不動産登記法施行令第８条に基づき各層ごとに算出された床面積　　　　　　　を合計したものとすること。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（注）不動産登記法施行令第８条「建物の床面積は、各階ごとに壁その他の区　　　　画の中心線（１棟の建物を区分した建物については、壁その他の区画の内　　　　側線）で囲まれた部分の水平投影面積により、平方メートルを単位として　　　　定め、１平方メートルの１００分の１未満の端数は、切り捨てる。」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〇所在地…市区町村内の地番（不動産登記法第９１条、同法施行令第１条、第　　　　　　　２条）及び家屋番号（同法第９１条、同法施行令第５条）まで記載　　　　　　　すること。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イ　土　地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〇地　目…不動産登記法施行令第３条に定める区分により定めるものとする。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（注）不動産登記法施行令第３条「地目は、土地の主たる用途により、田、畑、　　　　宅地、塩田、鉱泉地、池沼、山林、牧場、原野、墓地、境内地、運河用地、　　　　水道用地、用悪水路、ため池、堤、井溝、保安林、公衆用道路、公園及び　　　　雑種地に区分して定める。」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〇面　積…不動産登記法施行令第４条に定める「地積」と同一とすること。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（注）不動産登記法施行令第４条「地積は、水平投影面積により、平方メート　　　　ルを単位として定め、１平方メートルの１００分の１（住宅及び鉱泉地以　　　　外の土地で１０平方メートルをこえるものについては、１平方メートル）　　　　未満の端数は、切り捨てる。」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〇所在地…市区町村内の地番（不動産登記法第７条、同法施行令第１条、第２　　　　　　　条）まで記載すること。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立木の所有権については、１（１）イ土地の「地目」を「樹種」（立木に関　　　する法律第１５条第２号）、「面積」を「数量」（同法第１５条第２号、立</w:t>
      </w:r>
      <w:r>
        <w:rPr>
          <w:rFonts w:hint="eastAsia"/>
        </w:rPr>
        <w:lastRenderedPageBreak/>
        <w:t xml:space="preserve">　　　木登記規則第８条）と読み替えて記載すること。なお、所在地については、　　　「立木に関する法律」第１５条第１号の事項に留意すること。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（注）立木に関する法律第１５条第１号「樹木が一筆の土地の一部に生立する　　　　場合に於ては其の部分の位置及地積、其の部分を表示すべき名称又は番号　　　　あるときは其の名称又は番号」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不動産に関する権利等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（１）所有権以外の権限により保有している不動産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〇権　原…不動産登記法第</w:t>
      </w:r>
      <w:r w:rsidR="003E30A4">
        <w:rPr>
          <w:rFonts w:hint="eastAsia"/>
        </w:rPr>
        <w:t>３</w:t>
      </w:r>
      <w:r>
        <w:rPr>
          <w:rFonts w:hint="eastAsia"/>
        </w:rPr>
        <w:t>条各号に掲げる権原のうち「所有権」を除くもの　　　　　　　とすること。（地上権、永小作権、地役権、先取特権、質権、抵当　　　　　　　権、賃借権、採石権）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〇不動産の種類…土地、建物及び立木の区分によること。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〇所在地…原則として１に同じ。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（２）地域的な共同活動を行うためのその他の資産</w:t>
      </w:r>
    </w:p>
    <w:p w:rsidR="00E54BCD" w:rsidRDefault="00027E6F">
      <w:pPr>
        <w:adjustRightInd/>
      </w:pPr>
      <w:r>
        <w:rPr>
          <w:rFonts w:hint="eastAsia"/>
        </w:rPr>
        <w:t xml:space="preserve">　　〇資産の種類…国債、地方債、社債といった区分により、銘柄（公社債の場合　　　　　　は「何会社物上担保附社債」、国債及び地方債の場合は「何分利付何　　　　　　債」）、券面金額及び取得金額を記入すること。</w:t>
      </w:r>
    </w:p>
    <w:sectPr w:rsidR="00E54BCD" w:rsidSect="007F58B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8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07" w:rsidRDefault="002F4207">
      <w:r>
        <w:separator/>
      </w:r>
    </w:p>
  </w:endnote>
  <w:endnote w:type="continuationSeparator" w:id="0">
    <w:p w:rsidR="002F4207" w:rsidRDefault="002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07" w:rsidRDefault="002F42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4207" w:rsidRDefault="002F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38"/>
  <w:drawingGridHorizontalSpacing w:val="368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E6F"/>
    <w:rsid w:val="00027E6F"/>
    <w:rsid w:val="002F4207"/>
    <w:rsid w:val="003E30A4"/>
    <w:rsid w:val="004A6738"/>
    <w:rsid w:val="007F58BC"/>
    <w:rsid w:val="008E1560"/>
    <w:rsid w:val="00A30FF4"/>
    <w:rsid w:val="00E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0646-655C-41FF-96E1-CEFF4EA0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様式及び記入要領</vt:lpstr>
    </vt:vector>
  </TitlesOfParts>
  <Company>伊勢原市役所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様式及び記入要領</dc:title>
  <dc:creator>ｶﾙﾁ</dc:creator>
  <cp:lastModifiedBy>久保田　敦子</cp:lastModifiedBy>
  <cp:revision>3</cp:revision>
  <cp:lastPrinted>2008-12-03T04:04:00Z</cp:lastPrinted>
  <dcterms:created xsi:type="dcterms:W3CDTF">2016-09-05T00:16:00Z</dcterms:created>
  <dcterms:modified xsi:type="dcterms:W3CDTF">2016-09-05T00:20:00Z</dcterms:modified>
</cp:coreProperties>
</file>