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28A0" w14:textId="77777777" w:rsidR="00237048" w:rsidRDefault="00237048" w:rsidP="00237048">
      <w:pPr>
        <w:pStyle w:val="a5"/>
      </w:pPr>
    </w:p>
    <w:p w14:paraId="373B9BD0" w14:textId="77777777" w:rsidR="00237048" w:rsidRDefault="00237048" w:rsidP="00237048">
      <w:pPr>
        <w:pStyle w:val="a5"/>
      </w:pPr>
    </w:p>
    <w:p w14:paraId="03CF4ABA" w14:textId="77777777" w:rsidR="00237048" w:rsidRDefault="00237048" w:rsidP="00237048">
      <w:pPr>
        <w:pStyle w:val="a5"/>
      </w:pPr>
    </w:p>
    <w:p w14:paraId="3D6E2E9B" w14:textId="77777777" w:rsidR="00237048" w:rsidRDefault="00237048" w:rsidP="00237048">
      <w:pPr>
        <w:pStyle w:val="a5"/>
      </w:pPr>
    </w:p>
    <w:p w14:paraId="399AAE96" w14:textId="77777777" w:rsidR="00237048" w:rsidRDefault="00237048" w:rsidP="00237048">
      <w:pPr>
        <w:pStyle w:val="a5"/>
      </w:pPr>
    </w:p>
    <w:p w14:paraId="742A523B" w14:textId="77777777" w:rsidR="00237048" w:rsidRDefault="00237048" w:rsidP="00237048">
      <w:pPr>
        <w:pStyle w:val="a5"/>
      </w:pPr>
    </w:p>
    <w:p w14:paraId="4E75B8A3" w14:textId="7EBB9C29" w:rsidR="00237048" w:rsidRDefault="00252031" w:rsidP="00237048">
      <w:pPr>
        <w:pStyle w:val="a5"/>
      </w:pPr>
      <w:bookmarkStart w:id="0" w:name="_Hlk161660297"/>
      <w:r w:rsidRPr="00252031">
        <w:rPr>
          <w:rFonts w:hint="eastAsia"/>
        </w:rPr>
        <w:t>伊勢原市ガバメントクラウド接続及び単独利用機能の導入・運用保守業務</w:t>
      </w:r>
      <w:r w:rsidR="00237048">
        <w:rPr>
          <w:rFonts w:hint="eastAsia"/>
        </w:rPr>
        <w:t>委託</w:t>
      </w:r>
      <w:bookmarkEnd w:id="0"/>
      <w:r w:rsidR="00237048">
        <w:br/>
        <w:t>企画提案書作成要領</w:t>
      </w:r>
    </w:p>
    <w:p w14:paraId="4E3C2492" w14:textId="7453CB0E" w:rsidR="00237048" w:rsidRDefault="00237048" w:rsidP="00237048"/>
    <w:p w14:paraId="4DA1C601" w14:textId="5236002F" w:rsidR="00237048" w:rsidRDefault="00237048" w:rsidP="00237048"/>
    <w:p w14:paraId="7CB1F385" w14:textId="51D83D76" w:rsidR="00237048" w:rsidRDefault="00237048" w:rsidP="00237048"/>
    <w:p w14:paraId="6FBAB35A" w14:textId="687F7B94" w:rsidR="00237048" w:rsidRDefault="00237048" w:rsidP="00237048"/>
    <w:p w14:paraId="7DB4CE94" w14:textId="1C660099" w:rsidR="00237048" w:rsidRDefault="00237048" w:rsidP="00237048"/>
    <w:p w14:paraId="1031B8BD" w14:textId="5E88E541" w:rsidR="00237048" w:rsidRDefault="00237048" w:rsidP="00237048"/>
    <w:p w14:paraId="44CFCA1A" w14:textId="5DD1667F" w:rsidR="00237048" w:rsidRDefault="00237048" w:rsidP="00237048"/>
    <w:p w14:paraId="455608C7" w14:textId="109B90B0" w:rsidR="00237048" w:rsidRDefault="00237048" w:rsidP="00237048"/>
    <w:p w14:paraId="3B0A73F9" w14:textId="1B0FEE9A" w:rsidR="00237048" w:rsidRDefault="00237048" w:rsidP="00237048"/>
    <w:p w14:paraId="4D4146F0" w14:textId="5C4B397B" w:rsidR="00237048" w:rsidRDefault="00237048" w:rsidP="00237048"/>
    <w:p w14:paraId="4CE90AC9" w14:textId="234F9877" w:rsidR="00237048" w:rsidRDefault="00237048" w:rsidP="00237048"/>
    <w:p w14:paraId="3F98BFBC" w14:textId="6200531B" w:rsidR="00237048" w:rsidRDefault="00237048" w:rsidP="00237048"/>
    <w:p w14:paraId="41811B69" w14:textId="77777777" w:rsidR="00237048" w:rsidRDefault="00237048" w:rsidP="00237048"/>
    <w:p w14:paraId="108FAD8D" w14:textId="7301AA66" w:rsidR="00237048" w:rsidRDefault="00237048" w:rsidP="00237048"/>
    <w:p w14:paraId="21F30364" w14:textId="77777777" w:rsidR="00237048" w:rsidRPr="00237048" w:rsidRDefault="00237048" w:rsidP="00237048"/>
    <w:p w14:paraId="4CFB9BA7" w14:textId="77993973" w:rsidR="00237048" w:rsidRDefault="00237048" w:rsidP="00237048">
      <w:pPr>
        <w:pStyle w:val="ad"/>
      </w:pPr>
      <w:r>
        <w:rPr>
          <w:rFonts w:hint="eastAsia"/>
        </w:rPr>
        <w:t>令和６年３</w:t>
      </w:r>
      <w:r>
        <w:t>月</w:t>
      </w:r>
    </w:p>
    <w:p w14:paraId="550D3928" w14:textId="1B45BF87" w:rsidR="00554D60" w:rsidRDefault="00237048" w:rsidP="00237048">
      <w:pPr>
        <w:pStyle w:val="ad"/>
      </w:pPr>
      <w:r>
        <w:rPr>
          <w:rFonts w:hint="eastAsia"/>
        </w:rPr>
        <w:t>伊勢原市</w:t>
      </w:r>
    </w:p>
    <w:p w14:paraId="0E19BA00" w14:textId="77777777" w:rsidR="00237048" w:rsidRPr="00237048" w:rsidRDefault="00237048" w:rsidP="00237048"/>
    <w:p w14:paraId="482B12C9" w14:textId="377C93F1" w:rsidR="00237048" w:rsidRDefault="00237048" w:rsidP="00237048"/>
    <w:p w14:paraId="28CD3FBE" w14:textId="77777777" w:rsidR="00237048" w:rsidRDefault="00237048">
      <w:pPr>
        <w:widowControl/>
        <w:jc w:val="left"/>
      </w:pPr>
      <w:r>
        <w:br w:type="page"/>
      </w:r>
    </w:p>
    <w:p w14:paraId="5D980206" w14:textId="77777777" w:rsidR="00237048" w:rsidRDefault="00237048" w:rsidP="00237048">
      <w:pPr>
        <w:pStyle w:val="2"/>
        <w:spacing w:before="360"/>
      </w:pPr>
      <w:r>
        <w:rPr>
          <w:rFonts w:hint="eastAsia"/>
        </w:rPr>
        <w:lastRenderedPageBreak/>
        <w:t>企画提案書として提出する資料の種類</w:t>
      </w:r>
    </w:p>
    <w:p w14:paraId="31BE112F" w14:textId="49C6CC93" w:rsidR="00237048" w:rsidRDefault="00237048" w:rsidP="00237048">
      <w:pPr>
        <w:pStyle w:val="20"/>
      </w:pPr>
      <w:r>
        <w:rPr>
          <w:rFonts w:hint="eastAsia"/>
        </w:rPr>
        <w:t>企画提案書等として、次の２つの資料について、それぞれ以下の留意事項に従い作成し、提出すること。</w:t>
      </w:r>
    </w:p>
    <w:p w14:paraId="63A5F344" w14:textId="5228EDD1" w:rsidR="00237048" w:rsidRDefault="00237048" w:rsidP="00237048">
      <w:pPr>
        <w:pStyle w:val="3"/>
      </w:pPr>
      <w:r>
        <w:t>本業務に関わる提案事項（以下「企画提案書」という。）</w:t>
      </w:r>
    </w:p>
    <w:p w14:paraId="70726492" w14:textId="3D430591" w:rsidR="00237048" w:rsidRDefault="00237048" w:rsidP="00237048">
      <w:pPr>
        <w:pStyle w:val="3"/>
      </w:pPr>
      <w:r>
        <w:t>(1)を補足する付属資料（以下「付属資料」という。）</w:t>
      </w:r>
    </w:p>
    <w:p w14:paraId="7D5C423C" w14:textId="77777777" w:rsidR="00237048" w:rsidRDefault="00237048" w:rsidP="00237048">
      <w:pPr>
        <w:pStyle w:val="2"/>
        <w:spacing w:before="360"/>
      </w:pPr>
      <w:r>
        <w:rPr>
          <w:rFonts w:hint="eastAsia"/>
        </w:rPr>
        <w:t>全般的な留意事項</w:t>
      </w:r>
    </w:p>
    <w:p w14:paraId="7EF05DD8" w14:textId="685D408C" w:rsidR="00237048" w:rsidRDefault="00237048" w:rsidP="00237048">
      <w:pPr>
        <w:pStyle w:val="3"/>
      </w:pPr>
      <w:r>
        <w:t>提案者から提出された企画提案書に基づき評価を行い、記載内容に応じて採点する。こ</w:t>
      </w:r>
      <w:r>
        <w:rPr>
          <w:rFonts w:hint="eastAsia"/>
        </w:rPr>
        <w:t>のため、貴社の提案内容がわかるように考え方、根拠等具体的に記述すること。</w:t>
      </w:r>
    </w:p>
    <w:p w14:paraId="3A9E504C" w14:textId="05B1DC66" w:rsidR="00237048" w:rsidRDefault="00237048" w:rsidP="00237048">
      <w:pPr>
        <w:pStyle w:val="3"/>
      </w:pPr>
      <w:r>
        <w:t>提案の内容については、本仕様書及び関係資料に記載されている本市の特性・現状を考</w:t>
      </w:r>
      <w:r>
        <w:rPr>
          <w:rFonts w:hint="eastAsia"/>
        </w:rPr>
        <w:t>慮した具体性のある記述とすること。</w:t>
      </w:r>
    </w:p>
    <w:p w14:paraId="20D0438D" w14:textId="0888F24A" w:rsidR="00237048" w:rsidRDefault="00237048" w:rsidP="00237048">
      <w:pPr>
        <w:pStyle w:val="3"/>
      </w:pPr>
      <w:r>
        <w:t>本市の提示した内容と異なる提案をする場合については、特にその変更点を明確にする</w:t>
      </w:r>
      <w:r>
        <w:rPr>
          <w:rFonts w:hint="eastAsia"/>
        </w:rPr>
        <w:t>とともに、その背景、考え方、提案の理由を明確に記述すること。</w:t>
      </w:r>
    </w:p>
    <w:p w14:paraId="7ECE1938" w14:textId="5519540B" w:rsidR="00237048" w:rsidRDefault="00237048" w:rsidP="00237048">
      <w:pPr>
        <w:pStyle w:val="3"/>
      </w:pPr>
      <w:r>
        <w:t>本仕様書及び企画提案書をもとに契約書に添付する仕様書を作成するため、確実に提案</w:t>
      </w:r>
      <w:r>
        <w:rPr>
          <w:rFonts w:hint="eastAsia"/>
        </w:rPr>
        <w:t>者が実現できる範囲で記述すること。</w:t>
      </w:r>
    </w:p>
    <w:p w14:paraId="7FAF2E76" w14:textId="77777777" w:rsidR="00237048" w:rsidRDefault="00237048" w:rsidP="00237048">
      <w:pPr>
        <w:pStyle w:val="2"/>
        <w:spacing w:before="360"/>
      </w:pPr>
      <w:r>
        <w:rPr>
          <w:rFonts w:hint="eastAsia"/>
        </w:rPr>
        <w:t>企画提案書作成上の留意事項</w:t>
      </w:r>
    </w:p>
    <w:p w14:paraId="7E966F7B" w14:textId="4896668A" w:rsidR="00237048" w:rsidRDefault="00237048" w:rsidP="00237048">
      <w:pPr>
        <w:pStyle w:val="3"/>
      </w:pPr>
      <w:r>
        <w:t>企画提案書の様式は、Ａ４横書き両面とし（図形等は除く）、日本語で表記すること。</w:t>
      </w:r>
    </w:p>
    <w:p w14:paraId="6C3FC362" w14:textId="12669C47" w:rsidR="00237048" w:rsidRDefault="00237048" w:rsidP="00237048">
      <w:pPr>
        <w:pStyle w:val="3"/>
      </w:pPr>
      <w:r>
        <w:t>図面等を除き、文字の大きさは、原則 １２ ポイントとすること。</w:t>
      </w:r>
    </w:p>
    <w:p w14:paraId="653770A0" w14:textId="6FAD6A31" w:rsidR="00237048" w:rsidRDefault="00237048" w:rsidP="00237048">
      <w:pPr>
        <w:pStyle w:val="3"/>
      </w:pPr>
      <w:r>
        <w:t>表紙と目次を除き、５０ページ以内で作成し、ページ番号（連番）を付けること。</w:t>
      </w:r>
    </w:p>
    <w:p w14:paraId="03F989DD" w14:textId="3D98C872" w:rsidR="00237048" w:rsidRDefault="00237048" w:rsidP="00237048">
      <w:pPr>
        <w:pStyle w:val="3"/>
      </w:pPr>
      <w:r>
        <w:t>企画提案書の表紙には、宛名「</w:t>
      </w:r>
      <w:r w:rsidR="00284433">
        <w:t>伊勢原市</w:t>
      </w:r>
      <w:r>
        <w:t xml:space="preserve">長」、タイトル「 </w:t>
      </w:r>
      <w:r w:rsidR="00284433">
        <w:t>伊勢原市</w:t>
      </w:r>
      <w:r>
        <w:t>ガバメントクラウド接</w:t>
      </w:r>
      <w:r>
        <w:rPr>
          <w:rFonts w:hint="eastAsia"/>
        </w:rPr>
        <w:t>続及び共通基盤システムの導入・運用保守業務委託</w:t>
      </w:r>
      <w:r>
        <w:t xml:space="preserve"> に関する企画提案書」、提出年月日を記</w:t>
      </w:r>
      <w:r>
        <w:rPr>
          <w:rFonts w:hint="eastAsia"/>
        </w:rPr>
        <w:t>載すること。なお、正本は必ず提案者の商号又は名称を表紙に記載したうえ、「参加申込書（様式第</w:t>
      </w:r>
      <w:r>
        <w:t xml:space="preserve"> ３ 号）」に使用した印鑑を押印すること。</w:t>
      </w:r>
    </w:p>
    <w:p w14:paraId="172A84C8" w14:textId="5A7D970D" w:rsidR="00237048" w:rsidRDefault="00237048" w:rsidP="00237048">
      <w:pPr>
        <w:pStyle w:val="3"/>
      </w:pPr>
      <w:r>
        <w:t>正本は １ 部作成すること。</w:t>
      </w:r>
    </w:p>
    <w:p w14:paraId="600C9D38" w14:textId="4E404A15" w:rsidR="00237048" w:rsidRDefault="00237048" w:rsidP="00237048">
      <w:pPr>
        <w:pStyle w:val="3"/>
      </w:pPr>
      <w:r>
        <w:t xml:space="preserve">副本は </w:t>
      </w:r>
      <w:r w:rsidR="00321745">
        <w:rPr>
          <w:rFonts w:hint="eastAsia"/>
        </w:rPr>
        <w:t>９</w:t>
      </w:r>
      <w:r>
        <w:t xml:space="preserve"> 部作成すること。副本には印を押さず、表紙及び本文中に会社名及び会社名</w:t>
      </w:r>
      <w:r>
        <w:rPr>
          <w:rFonts w:hint="eastAsia"/>
        </w:rPr>
        <w:t>を類推できる表現を記載しないこと。副本に添付する各種様式についても同様とする。</w:t>
      </w:r>
    </w:p>
    <w:p w14:paraId="77D7F056" w14:textId="799C9984" w:rsidR="00237048" w:rsidRDefault="00237048" w:rsidP="00237048">
      <w:pPr>
        <w:pStyle w:val="3"/>
      </w:pPr>
      <w:r>
        <w:rPr>
          <w:rFonts w:hint="eastAsia"/>
        </w:rPr>
        <w:t>(</w:t>
      </w:r>
      <w:r>
        <w:t>5)の正本及び</w:t>
      </w:r>
      <w:r>
        <w:rPr>
          <w:rFonts w:hint="eastAsia"/>
        </w:rPr>
        <w:t>(</w:t>
      </w:r>
      <w:r>
        <w:t>6)の副本については、 『５ 電子媒体作成上の留意事項 』 のとおり電子媒体</w:t>
      </w:r>
      <w:r>
        <w:rPr>
          <w:rFonts w:hint="eastAsia"/>
        </w:rPr>
        <w:t>を作成すること。</w:t>
      </w:r>
    </w:p>
    <w:p w14:paraId="22C85A9A" w14:textId="6C5A319F" w:rsidR="00237048" w:rsidRDefault="00237048" w:rsidP="00237048">
      <w:pPr>
        <w:pStyle w:val="3"/>
      </w:pPr>
      <w:r>
        <w:t>評価者が漏れなく正確に評価できるよう、編集には配慮すること。特に、本市が提示し</w:t>
      </w:r>
      <w:r>
        <w:rPr>
          <w:rFonts w:hint="eastAsia"/>
        </w:rPr>
        <w:t>た「企画提案書評価</w:t>
      </w:r>
      <w:r>
        <w:t xml:space="preserve"> 項目 表」に則っていない場合には、採点しない場合もあるので注意す</w:t>
      </w:r>
      <w:r>
        <w:rPr>
          <w:rFonts w:hint="eastAsia"/>
        </w:rPr>
        <w:t>ること。</w:t>
      </w:r>
    </w:p>
    <w:p w14:paraId="7B48815C" w14:textId="24CB4D89" w:rsidR="00237048" w:rsidRDefault="00237048" w:rsidP="00237048">
      <w:pPr>
        <w:pStyle w:val="3"/>
      </w:pPr>
      <w:r>
        <w:t>提案者の提案内容が理解しやすいように、簡潔でわかりやすい表現で記述すること。</w:t>
      </w:r>
    </w:p>
    <w:p w14:paraId="001C7716" w14:textId="54407C99" w:rsidR="00237048" w:rsidRDefault="00237048" w:rsidP="00237048">
      <w:pPr>
        <w:pStyle w:val="3"/>
      </w:pPr>
      <w:r>
        <w:t>略語や専門用語等については、一般用語を用いて初出の箇所に定義を記述すること。ま</w:t>
      </w:r>
      <w:r>
        <w:rPr>
          <w:rFonts w:hint="eastAsia"/>
        </w:rPr>
        <w:t>た、理解しにくい用語や専門用語には脚注を付記すること。</w:t>
      </w:r>
    </w:p>
    <w:p w14:paraId="317310FC" w14:textId="10F29872" w:rsidR="00237048" w:rsidRDefault="00237048" w:rsidP="00237048">
      <w:pPr>
        <w:pStyle w:val="3"/>
      </w:pPr>
      <w:r>
        <w:t>他の様式や補足資料に関連する事項が記載されている場合など、参照が必要な箇所</w:t>
      </w:r>
      <w:r>
        <w:lastRenderedPageBreak/>
        <w:t>には、</w:t>
      </w:r>
      <w:r>
        <w:rPr>
          <w:rFonts w:hint="eastAsia"/>
        </w:rPr>
        <w:t>該当するページを明記すること。</w:t>
      </w:r>
    </w:p>
    <w:p w14:paraId="366A1B56" w14:textId="34A0B720" w:rsidR="00237048" w:rsidRDefault="00237048" w:rsidP="00237048">
      <w:pPr>
        <w:pStyle w:val="3"/>
      </w:pPr>
      <w:r>
        <w:t>本市の提示した仕様書の全面コピー及び「 仕様書のとおり」といった記述に終始しない</w:t>
      </w:r>
      <w:r>
        <w:rPr>
          <w:rFonts w:hint="eastAsia"/>
        </w:rPr>
        <w:t>こと。このような提案については、採点しない場合もあるので注意すること。</w:t>
      </w:r>
    </w:p>
    <w:p w14:paraId="77518ED8" w14:textId="39FBE016" w:rsidR="00237048" w:rsidRDefault="00237048" w:rsidP="00237048">
      <w:pPr>
        <w:pStyle w:val="3"/>
      </w:pPr>
      <w:r>
        <w:t>前項までの企画提案書の作成上の留意事項に則り作成しない企画提案書は、採点しない前項までの企画提案書の作成上の留意事項に則り作成しない企画提案書は、採点しない場合もあるので注意すること。場合もあるので注意すること。</w:t>
      </w:r>
    </w:p>
    <w:p w14:paraId="0CB3A4D3" w14:textId="4B403384" w:rsidR="00237048" w:rsidRDefault="00237048" w:rsidP="00237048">
      <w:pPr>
        <w:pStyle w:val="2"/>
        <w:spacing w:before="360"/>
      </w:pPr>
      <w:r>
        <w:t>付属資料提出上の留意事項付属資料提出上の留意事項</w:t>
      </w:r>
    </w:p>
    <w:p w14:paraId="62C6ED3F" w14:textId="2DAA2634" w:rsidR="00237048" w:rsidRDefault="00237048" w:rsidP="00187ED6">
      <w:pPr>
        <w:pStyle w:val="3"/>
      </w:pPr>
      <w:r>
        <w:t>付属資料は、一体として提出すること。また、付属資料一覧を表紙の次項に添付すること。</w:t>
      </w:r>
    </w:p>
    <w:p w14:paraId="04886561" w14:textId="3798FB74" w:rsidR="00237048" w:rsidRDefault="00237048" w:rsidP="00187ED6">
      <w:pPr>
        <w:pStyle w:val="3"/>
      </w:pPr>
      <w:r>
        <w:t>付属資料は１</w:t>
      </w:r>
      <w:r w:rsidR="00321745">
        <w:rPr>
          <w:rFonts w:hint="eastAsia"/>
        </w:rPr>
        <w:t>０</w:t>
      </w:r>
      <w:r>
        <w:t>部提出すること。付属資料には印を押さず、表紙及び資料中に、会社名及び会社名を類推できる表現を記載しないこと。</w:t>
      </w:r>
    </w:p>
    <w:p w14:paraId="7FA5E565" w14:textId="761B01A7" w:rsidR="00237048" w:rsidRDefault="00237048" w:rsidP="00187ED6">
      <w:pPr>
        <w:pStyle w:val="3"/>
      </w:pPr>
      <w:r>
        <w:t>付属資料はあくまで企画提案書を評価する際の参考資料であり、これら資料そのものは評価の対象とはしない。提案すべき内容は全て企画提案書に記述すること。</w:t>
      </w:r>
    </w:p>
    <w:p w14:paraId="2D9D62C5" w14:textId="34EA4A11" w:rsidR="00237048" w:rsidRDefault="00237048" w:rsidP="00187ED6">
      <w:pPr>
        <w:pStyle w:val="2"/>
        <w:spacing w:before="360"/>
      </w:pPr>
      <w:r>
        <w:t>電子媒体作成上の留意事項電子媒体作成上の留意事項</w:t>
      </w:r>
    </w:p>
    <w:p w14:paraId="5CC5749C" w14:textId="661160C0" w:rsidR="00187ED6" w:rsidRDefault="00187ED6" w:rsidP="00187ED6">
      <w:pPr>
        <w:pStyle w:val="3"/>
      </w:pPr>
      <w:r>
        <w:t>企画提案書及び付属資料等の 電子媒体（ CD</w:t>
      </w:r>
      <w:r w:rsidR="00321745">
        <w:rPr>
          <w:rFonts w:hint="eastAsia"/>
        </w:rPr>
        <w:t>-</w:t>
      </w:r>
      <w:r>
        <w:t>R または DVD</w:t>
      </w:r>
      <w:r w:rsidR="00321745">
        <w:t>-</w:t>
      </w:r>
      <w:r>
        <w:t>R ）については、以下のように</w:t>
      </w:r>
      <w:r>
        <w:rPr>
          <w:rFonts w:hint="eastAsia"/>
        </w:rPr>
        <w:t>正本</w:t>
      </w:r>
      <w:r>
        <w:t xml:space="preserve"> 及び副本を 作成すること。</w:t>
      </w:r>
    </w:p>
    <w:p w14:paraId="1E17700C" w14:textId="6F2C6CA9" w:rsidR="00187ED6" w:rsidRDefault="00187ED6" w:rsidP="00187ED6">
      <w:pPr>
        <w:pStyle w:val="30"/>
      </w:pPr>
      <w:r>
        <w:rPr>
          <w:rFonts w:hint="eastAsia"/>
        </w:rPr>
        <w:t>・（正本）企画提案書</w:t>
      </w:r>
      <w:r>
        <w:t xml:space="preserve"> 、（正本）各種様式 、（正本）付属資料</w:t>
      </w:r>
    </w:p>
    <w:p w14:paraId="04323B01" w14:textId="16516F61" w:rsidR="00187ED6" w:rsidRDefault="00187ED6" w:rsidP="00187ED6">
      <w:pPr>
        <w:pStyle w:val="30"/>
      </w:pPr>
      <w:r>
        <w:rPr>
          <w:rFonts w:hint="eastAsia"/>
        </w:rPr>
        <w:t>・（副</w:t>
      </w:r>
      <w:r>
        <w:t>本）企画提案書 、（副本）各種様式</w:t>
      </w:r>
      <w:r>
        <w:rPr>
          <w:rFonts w:hint="eastAsia"/>
        </w:rPr>
        <w:t xml:space="preserve"> </w:t>
      </w:r>
      <w:r>
        <w:t>、（副本）付属資料</w:t>
      </w:r>
    </w:p>
    <w:p w14:paraId="160E4326" w14:textId="2273A938" w:rsidR="00187ED6" w:rsidRDefault="00187ED6" w:rsidP="00187ED6">
      <w:pPr>
        <w:pStyle w:val="3"/>
      </w:pPr>
      <w:r>
        <w:t>電子媒体には、紙媒体で提出する文書すべてを含めること。</w:t>
      </w:r>
    </w:p>
    <w:p w14:paraId="3C32BB9B" w14:textId="1EC54892" w:rsidR="00187ED6" w:rsidRDefault="00187ED6" w:rsidP="00187ED6">
      <w:pPr>
        <w:pStyle w:val="3"/>
      </w:pPr>
      <w:r>
        <w:t>副本の電子媒体の表面には、商号又は名称を記載しないこと。</w:t>
      </w:r>
    </w:p>
    <w:p w14:paraId="052CD301" w14:textId="216CB337" w:rsidR="00237048" w:rsidRDefault="00187ED6" w:rsidP="00187ED6">
      <w:pPr>
        <w:pStyle w:val="3"/>
      </w:pPr>
      <w:r>
        <w:t>電子媒体は、 Microsoft Office 2021で読み込み可能な Word、Excel、Power Point また</w:t>
      </w:r>
      <w:r>
        <w:rPr>
          <w:rFonts w:hint="eastAsia"/>
        </w:rPr>
        <w:t>は</w:t>
      </w:r>
      <w:r>
        <w:t xml:space="preserve"> PDF で作成すること。</w:t>
      </w:r>
    </w:p>
    <w:p w14:paraId="23A781BD" w14:textId="1DE799AA" w:rsidR="00237048" w:rsidRDefault="00237048" w:rsidP="00187ED6">
      <w:pPr>
        <w:pStyle w:val="2"/>
        <w:spacing w:before="360"/>
      </w:pPr>
      <w:r>
        <w:t>企画提案書の構成企画提案書の構成</w:t>
      </w:r>
    </w:p>
    <w:p w14:paraId="4144661C" w14:textId="7C11094C" w:rsidR="00237048" w:rsidRDefault="00237048" w:rsidP="00187ED6">
      <w:pPr>
        <w:pStyle w:val="20"/>
      </w:pPr>
      <w:r>
        <w:rPr>
          <w:rFonts w:hint="eastAsia"/>
        </w:rPr>
        <w:t>企画提案書には、次の表の項目について、項番順に記載すること。企画提案書には、次の表の項目について、項番順に記載すること。</w:t>
      </w:r>
    </w:p>
    <w:tbl>
      <w:tblPr>
        <w:tblW w:w="864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gridCol w:w="1134"/>
        <w:gridCol w:w="1181"/>
        <w:gridCol w:w="5907"/>
      </w:tblGrid>
      <w:tr w:rsidR="0007592F" w:rsidRPr="0007592F" w14:paraId="553599ED" w14:textId="77777777" w:rsidTr="003C3875">
        <w:trPr>
          <w:trHeight w:val="390"/>
          <w:tblHeader/>
        </w:trPr>
        <w:tc>
          <w:tcPr>
            <w:tcW w:w="425" w:type="dxa"/>
            <w:shd w:val="clear" w:color="auto" w:fill="auto"/>
            <w:vAlign w:val="center"/>
            <w:hideMark/>
          </w:tcPr>
          <w:p w14:paraId="179BE70A" w14:textId="77777777" w:rsidR="0007592F" w:rsidRPr="0007592F" w:rsidRDefault="0007592F" w:rsidP="00686FD2">
            <w:pPr>
              <w:widowControl/>
              <w:spacing w:line="280" w:lineRule="exact"/>
              <w:jc w:val="center"/>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項番</w:t>
            </w:r>
          </w:p>
        </w:tc>
        <w:tc>
          <w:tcPr>
            <w:tcW w:w="1134" w:type="dxa"/>
            <w:shd w:val="clear" w:color="auto" w:fill="auto"/>
            <w:vAlign w:val="center"/>
            <w:hideMark/>
          </w:tcPr>
          <w:p w14:paraId="52FB38A2" w14:textId="0964201D" w:rsidR="0007592F" w:rsidRPr="0007592F" w:rsidRDefault="00686FD2" w:rsidP="00686FD2">
            <w:pPr>
              <w:widowControl/>
              <w:spacing w:line="280" w:lineRule="exact"/>
              <w:ind w:leftChars="-45" w:left="-99" w:rightChars="-45" w:right="-99"/>
              <w:jc w:val="center"/>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項目</w:t>
            </w:r>
          </w:p>
        </w:tc>
        <w:tc>
          <w:tcPr>
            <w:tcW w:w="1181" w:type="dxa"/>
            <w:shd w:val="clear" w:color="auto" w:fill="auto"/>
            <w:vAlign w:val="center"/>
            <w:hideMark/>
          </w:tcPr>
          <w:p w14:paraId="0AB87C11" w14:textId="625BFC1C" w:rsidR="00686FD2" w:rsidRPr="0007592F" w:rsidRDefault="00686FD2" w:rsidP="00686FD2">
            <w:pPr>
              <w:widowControl/>
              <w:spacing w:line="280" w:lineRule="exact"/>
              <w:ind w:leftChars="-45" w:left="-99" w:rightChars="-45" w:right="-99"/>
              <w:jc w:val="center"/>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仕様書</w:t>
            </w:r>
            <w:r>
              <w:rPr>
                <w:rFonts w:ascii="ＭＳ 明朝" w:eastAsia="ＭＳ 明朝" w:hAnsi="ＭＳ 明朝" w:cs="ＭＳ Ｐゴシック"/>
                <w:color w:val="000000"/>
                <w:kern w:val="0"/>
                <w:szCs w:val="24"/>
              </w:rPr>
              <w:br/>
            </w:r>
            <w:r>
              <w:rPr>
                <w:rFonts w:ascii="ＭＳ 明朝" w:eastAsia="ＭＳ 明朝" w:hAnsi="ＭＳ 明朝" w:cs="ＭＳ Ｐゴシック" w:hint="eastAsia"/>
                <w:color w:val="000000"/>
                <w:kern w:val="0"/>
                <w:szCs w:val="24"/>
              </w:rPr>
              <w:t>該当箇所</w:t>
            </w:r>
          </w:p>
        </w:tc>
        <w:tc>
          <w:tcPr>
            <w:tcW w:w="5907" w:type="dxa"/>
            <w:shd w:val="clear" w:color="auto" w:fill="auto"/>
            <w:vAlign w:val="center"/>
            <w:hideMark/>
          </w:tcPr>
          <w:p w14:paraId="627C4A27" w14:textId="77777777" w:rsidR="0007592F" w:rsidRPr="0007592F" w:rsidRDefault="0007592F" w:rsidP="00686FD2">
            <w:pPr>
              <w:widowControl/>
              <w:spacing w:line="280" w:lineRule="exact"/>
              <w:ind w:leftChars="-24" w:left="-53"/>
              <w:jc w:val="center"/>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記載依頼事項</w:t>
            </w:r>
          </w:p>
        </w:tc>
      </w:tr>
      <w:tr w:rsidR="0007592F" w:rsidRPr="0007592F" w14:paraId="0B92189E" w14:textId="77777777" w:rsidTr="0019407B">
        <w:trPr>
          <w:trHeight w:val="264"/>
        </w:trPr>
        <w:tc>
          <w:tcPr>
            <w:tcW w:w="425" w:type="dxa"/>
            <w:shd w:val="clear" w:color="auto" w:fill="auto"/>
            <w:hideMark/>
          </w:tcPr>
          <w:p w14:paraId="045EF830"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1</w:t>
            </w:r>
          </w:p>
        </w:tc>
        <w:tc>
          <w:tcPr>
            <w:tcW w:w="1134" w:type="dxa"/>
            <w:shd w:val="clear" w:color="auto" w:fill="auto"/>
            <w:hideMark/>
          </w:tcPr>
          <w:p w14:paraId="4A63E9CE"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仕様理解と対応方針</w:t>
            </w:r>
          </w:p>
        </w:tc>
        <w:tc>
          <w:tcPr>
            <w:tcW w:w="1181" w:type="dxa"/>
            <w:shd w:val="clear" w:color="auto" w:fill="auto"/>
            <w:hideMark/>
          </w:tcPr>
          <w:p w14:paraId="760D6FA8"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１業務の基本事項</w:t>
            </w:r>
          </w:p>
        </w:tc>
        <w:tc>
          <w:tcPr>
            <w:tcW w:w="5907" w:type="dxa"/>
            <w:shd w:val="clear" w:color="auto" w:fill="auto"/>
            <w:hideMark/>
          </w:tcPr>
          <w:p w14:paraId="63677F16" w14:textId="77777777" w:rsidR="00686FD2" w:rsidRDefault="0007592F" w:rsidP="00686FD2">
            <w:pPr>
              <w:pStyle w:val="af"/>
              <w:spacing w:line="280" w:lineRule="exact"/>
              <w:ind w:leftChars="-24" w:left="167" w:hanging="220"/>
            </w:pPr>
            <w:r w:rsidRPr="0007592F">
              <w:rPr>
                <w:rFonts w:hint="eastAsia"/>
              </w:rPr>
              <w:t>・調達仕様書を確認し、ガバメントクラウド接続及び共通機能の目的について記述すること</w:t>
            </w:r>
          </w:p>
          <w:p w14:paraId="3A25D0E5" w14:textId="77777777" w:rsidR="00686FD2" w:rsidRDefault="0007592F" w:rsidP="00686FD2">
            <w:pPr>
              <w:pStyle w:val="af"/>
              <w:spacing w:line="280" w:lineRule="exact"/>
              <w:ind w:leftChars="-24" w:left="167" w:hanging="220"/>
            </w:pPr>
            <w:r w:rsidRPr="0007592F">
              <w:rPr>
                <w:rFonts w:hint="eastAsia"/>
              </w:rPr>
              <w:t>・ガバメントクラウドの構成についてイメージ図等を用いて記述し、本業務における導入範囲を明確にすること</w:t>
            </w:r>
          </w:p>
          <w:p w14:paraId="6AF55402" w14:textId="77777777" w:rsidR="00686FD2" w:rsidRDefault="0007592F" w:rsidP="00686FD2">
            <w:pPr>
              <w:pStyle w:val="af"/>
              <w:spacing w:line="280" w:lineRule="exact"/>
              <w:ind w:leftChars="-24" w:left="167" w:hanging="220"/>
            </w:pPr>
            <w:r w:rsidRPr="0007592F">
              <w:rPr>
                <w:rFonts w:hint="eastAsia"/>
              </w:rPr>
              <w:t>・提案内容の概要（全体構成、特徴、適用範囲等）及び推奨理由について記述すること</w:t>
            </w:r>
          </w:p>
          <w:p w14:paraId="7C81687A" w14:textId="60A4B55B" w:rsidR="0007592F" w:rsidRPr="0007592F" w:rsidRDefault="0007592F" w:rsidP="00686FD2">
            <w:pPr>
              <w:pStyle w:val="af"/>
              <w:spacing w:line="280" w:lineRule="exact"/>
              <w:ind w:leftChars="-24" w:left="167" w:hanging="220"/>
            </w:pPr>
            <w:r w:rsidRPr="0007592F">
              <w:rPr>
                <w:rFonts w:hint="eastAsia"/>
              </w:rPr>
              <w:t>・想定される課題、問題点がある場合には、提案システムでの解決方法・実現方法等を記述すること</w:t>
            </w:r>
          </w:p>
        </w:tc>
      </w:tr>
      <w:tr w:rsidR="0007592F" w:rsidRPr="0007592F" w14:paraId="071D8E1C" w14:textId="77777777" w:rsidTr="0019407B">
        <w:trPr>
          <w:trHeight w:val="2595"/>
        </w:trPr>
        <w:tc>
          <w:tcPr>
            <w:tcW w:w="425" w:type="dxa"/>
            <w:shd w:val="clear" w:color="auto" w:fill="auto"/>
            <w:hideMark/>
          </w:tcPr>
          <w:p w14:paraId="7EC72875"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lastRenderedPageBreak/>
              <w:t>2</w:t>
            </w:r>
          </w:p>
        </w:tc>
        <w:tc>
          <w:tcPr>
            <w:tcW w:w="1134" w:type="dxa"/>
            <w:shd w:val="clear" w:color="auto" w:fill="auto"/>
            <w:hideMark/>
          </w:tcPr>
          <w:p w14:paraId="39680026"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スケジュール</w:t>
            </w:r>
          </w:p>
        </w:tc>
        <w:tc>
          <w:tcPr>
            <w:tcW w:w="1181" w:type="dxa"/>
            <w:shd w:val="clear" w:color="auto" w:fill="auto"/>
            <w:hideMark/>
          </w:tcPr>
          <w:p w14:paraId="65DA7E28"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2プロジェクトの計画</w:t>
            </w:r>
          </w:p>
        </w:tc>
        <w:tc>
          <w:tcPr>
            <w:tcW w:w="5907" w:type="dxa"/>
            <w:shd w:val="clear" w:color="auto" w:fill="auto"/>
            <w:hideMark/>
          </w:tcPr>
          <w:p w14:paraId="5A101CEF"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・導入から運用保守までの全工程について、（現時点で記述可能なレベルで可）具体的な作業項目単位でのスケジュール案を記述すること</w:t>
            </w:r>
          </w:p>
          <w:p w14:paraId="1213E01D"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・クリティカルパスやマイルストーン等、進捗管理の上で重要となるポイントについて記述すること</w:t>
            </w:r>
          </w:p>
          <w:p w14:paraId="3E7C41EF"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・本市及びアプリベンダー等（以下、「利用者」という。）へのパラメータシート等の提供時期について記述すること</w:t>
            </w:r>
          </w:p>
          <w:p w14:paraId="0A26A1E5" w14:textId="3FFA4411"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・契約締結後の２か月程度について、本市との協議日程と協議テーマを一覧で記述すること</w:t>
            </w:r>
          </w:p>
        </w:tc>
      </w:tr>
      <w:tr w:rsidR="0007592F" w:rsidRPr="0007592F" w14:paraId="1E6FF6C9" w14:textId="77777777" w:rsidTr="0019407B">
        <w:trPr>
          <w:trHeight w:val="4875"/>
        </w:trPr>
        <w:tc>
          <w:tcPr>
            <w:tcW w:w="425" w:type="dxa"/>
            <w:shd w:val="clear" w:color="auto" w:fill="auto"/>
            <w:hideMark/>
          </w:tcPr>
          <w:p w14:paraId="13E17954"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3</w:t>
            </w:r>
          </w:p>
        </w:tc>
        <w:tc>
          <w:tcPr>
            <w:tcW w:w="1134" w:type="dxa"/>
            <w:shd w:val="clear" w:color="auto" w:fill="auto"/>
            <w:hideMark/>
          </w:tcPr>
          <w:p w14:paraId="4BF844FC"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実施体制</w:t>
            </w:r>
          </w:p>
        </w:tc>
        <w:tc>
          <w:tcPr>
            <w:tcW w:w="1181" w:type="dxa"/>
            <w:vMerge w:val="restart"/>
            <w:shd w:val="clear" w:color="auto" w:fill="auto"/>
            <w:hideMark/>
          </w:tcPr>
          <w:p w14:paraId="0E7B5D9A"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3プロジェクトの体制</w:t>
            </w:r>
          </w:p>
        </w:tc>
        <w:tc>
          <w:tcPr>
            <w:tcW w:w="5907" w:type="dxa"/>
            <w:shd w:val="clear" w:color="auto" w:fill="auto"/>
            <w:hideMark/>
          </w:tcPr>
          <w:p w14:paraId="2C0A7F35" w14:textId="3D029571" w:rsidR="00375BFD" w:rsidRDefault="00375BFD" w:rsidP="00375BFD">
            <w:pPr>
              <w:widowControl/>
              <w:spacing w:line="280" w:lineRule="exact"/>
              <w:ind w:leftChars="-24" w:left="229" w:hangingChars="128" w:hanging="282"/>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t>(1)</w:t>
            </w:r>
            <w:r>
              <w:rPr>
                <w:rFonts w:ascii="ＭＳ 明朝" w:eastAsia="ＭＳ 明朝" w:hAnsi="ＭＳ 明朝" w:cs="ＭＳ Ｐゴシック" w:hint="eastAsia"/>
                <w:color w:val="000000"/>
                <w:kern w:val="0"/>
                <w:szCs w:val="24"/>
              </w:rPr>
              <w:t>仮稼働期間・標準準拠システム等構築期間(契約締結日翌日～令和7年1</w:t>
            </w:r>
            <w:r>
              <w:rPr>
                <w:rFonts w:ascii="ＭＳ 明朝" w:eastAsia="ＭＳ 明朝" w:hAnsi="ＭＳ 明朝" w:cs="ＭＳ Ｐゴシック"/>
                <w:color w:val="000000"/>
                <w:kern w:val="0"/>
                <w:szCs w:val="24"/>
              </w:rPr>
              <w:t>1</w:t>
            </w:r>
            <w:r>
              <w:rPr>
                <w:rFonts w:ascii="ＭＳ 明朝" w:eastAsia="ＭＳ 明朝" w:hAnsi="ＭＳ 明朝" w:cs="ＭＳ Ｐゴシック" w:hint="eastAsia"/>
                <w:color w:val="000000"/>
                <w:kern w:val="0"/>
                <w:szCs w:val="24"/>
              </w:rPr>
              <w:t>月3</w:t>
            </w:r>
            <w:r>
              <w:rPr>
                <w:rFonts w:ascii="ＭＳ 明朝" w:eastAsia="ＭＳ 明朝" w:hAnsi="ＭＳ 明朝" w:cs="ＭＳ Ｐゴシック"/>
                <w:color w:val="000000"/>
                <w:kern w:val="0"/>
                <w:szCs w:val="24"/>
              </w:rPr>
              <w:t>0</w:t>
            </w:r>
            <w:r>
              <w:rPr>
                <w:rFonts w:ascii="ＭＳ 明朝" w:eastAsia="ＭＳ 明朝" w:hAnsi="ＭＳ 明朝" w:cs="ＭＳ Ｐゴシック" w:hint="eastAsia"/>
                <w:color w:val="000000"/>
                <w:kern w:val="0"/>
                <w:szCs w:val="24"/>
              </w:rPr>
              <w:t>日)</w:t>
            </w:r>
          </w:p>
          <w:p w14:paraId="74E17898" w14:textId="0617BF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・本市指定様式「記入様式第13 号 業務従事メンバー状況表（体制図）」にしたがい、本稼働までの 導入体制及び要員の役割を明示し、その考え方、根拠等を記述すること。また、再委託を予定している場合には、再委託についての考え方、再委託先との役割分担について記述すること</w:t>
            </w:r>
          </w:p>
          <w:p w14:paraId="1F59E3A4" w14:textId="550869E0"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・本市指定様式「記入様式第14 号 業務従事メンバー状況表（従事メンバーの役割詳細）」にしたがい、上記体制図に記載したメンバーの経歴（資格、経歴・実績、得意分野、経験年数）、専任 兼任の別を記述すること</w:t>
            </w:r>
          </w:p>
          <w:p w14:paraId="4ED68A1A" w14:textId="54CFD95D" w:rsidR="00375BFD" w:rsidRDefault="00375BFD" w:rsidP="00375BFD">
            <w:pPr>
              <w:widowControl/>
              <w:spacing w:line="280" w:lineRule="exact"/>
              <w:ind w:leftChars="-24" w:left="229" w:hangingChars="128" w:hanging="282"/>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w:t>
            </w:r>
            <w:r>
              <w:rPr>
                <w:rFonts w:ascii="ＭＳ 明朝" w:eastAsia="ＭＳ 明朝" w:hAnsi="ＭＳ 明朝" w:cs="ＭＳ Ｐゴシック"/>
                <w:color w:val="000000"/>
                <w:kern w:val="0"/>
                <w:szCs w:val="24"/>
              </w:rPr>
              <w:t>2)</w:t>
            </w:r>
            <w:r>
              <w:rPr>
                <w:rFonts w:ascii="ＭＳ 明朝" w:eastAsia="ＭＳ 明朝" w:hAnsi="ＭＳ 明朝" w:cs="ＭＳ Ｐゴシック" w:hint="eastAsia"/>
                <w:color w:val="000000"/>
                <w:kern w:val="0"/>
                <w:szCs w:val="24"/>
              </w:rPr>
              <w:t>本稼働期間(令和7年1</w:t>
            </w:r>
            <w:r>
              <w:rPr>
                <w:rFonts w:ascii="ＭＳ 明朝" w:eastAsia="ＭＳ 明朝" w:hAnsi="ＭＳ 明朝" w:cs="ＭＳ Ｐゴシック"/>
                <w:color w:val="000000"/>
                <w:kern w:val="0"/>
                <w:szCs w:val="24"/>
              </w:rPr>
              <w:t>2</w:t>
            </w:r>
            <w:r>
              <w:rPr>
                <w:rFonts w:ascii="ＭＳ 明朝" w:eastAsia="ＭＳ 明朝" w:hAnsi="ＭＳ 明朝" w:cs="ＭＳ Ｐゴシック" w:hint="eastAsia"/>
                <w:color w:val="000000"/>
                <w:kern w:val="0"/>
                <w:szCs w:val="24"/>
              </w:rPr>
              <w:t>月1日～令和8年3月3</w:t>
            </w:r>
            <w:r>
              <w:rPr>
                <w:rFonts w:ascii="ＭＳ 明朝" w:eastAsia="ＭＳ 明朝" w:hAnsi="ＭＳ 明朝" w:cs="ＭＳ Ｐゴシック"/>
                <w:color w:val="000000"/>
                <w:kern w:val="0"/>
                <w:szCs w:val="24"/>
              </w:rPr>
              <w:t>1</w:t>
            </w:r>
            <w:r>
              <w:rPr>
                <w:rFonts w:ascii="ＭＳ 明朝" w:eastAsia="ＭＳ 明朝" w:hAnsi="ＭＳ 明朝" w:cs="ＭＳ Ｐゴシック" w:hint="eastAsia"/>
                <w:color w:val="000000"/>
                <w:kern w:val="0"/>
                <w:szCs w:val="24"/>
              </w:rPr>
              <w:t>日)</w:t>
            </w:r>
          </w:p>
          <w:p w14:paraId="149F4A52"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・本市指定様式「記入様式第13 号 業務従事メンバー状況表（体制図）」にしたがい、本稼働以降の運用保守に携わる要員（資格、経歴・実績、得意分野、経験年数）及び体制について記述すること</w:t>
            </w:r>
          </w:p>
          <w:p w14:paraId="2DC29F8F" w14:textId="5B923F9D"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・本市指定様式「記入様式第14 号 業務従事メンバー状況表（従事メンバーの役割詳細）」にしたがい、システム利用者全体に与える障害が発生した場合を例に挙げ、障害発生時の対応方針、対応体制について記述すること</w:t>
            </w:r>
          </w:p>
        </w:tc>
      </w:tr>
      <w:tr w:rsidR="0007592F" w:rsidRPr="0007592F" w14:paraId="6FA961DC" w14:textId="77777777" w:rsidTr="0019407B">
        <w:trPr>
          <w:trHeight w:val="1725"/>
        </w:trPr>
        <w:tc>
          <w:tcPr>
            <w:tcW w:w="425" w:type="dxa"/>
            <w:shd w:val="clear" w:color="auto" w:fill="auto"/>
            <w:hideMark/>
          </w:tcPr>
          <w:p w14:paraId="485B3B96"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4</w:t>
            </w:r>
          </w:p>
        </w:tc>
        <w:tc>
          <w:tcPr>
            <w:tcW w:w="1134" w:type="dxa"/>
            <w:shd w:val="clear" w:color="auto" w:fill="auto"/>
            <w:hideMark/>
          </w:tcPr>
          <w:p w14:paraId="6F09B6AA"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実績</w:t>
            </w:r>
          </w:p>
        </w:tc>
        <w:tc>
          <w:tcPr>
            <w:tcW w:w="1181" w:type="dxa"/>
            <w:vMerge/>
            <w:hideMark/>
          </w:tcPr>
          <w:p w14:paraId="62B19B68"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p>
        </w:tc>
        <w:tc>
          <w:tcPr>
            <w:tcW w:w="5907" w:type="dxa"/>
            <w:shd w:val="clear" w:color="auto" w:fill="auto"/>
            <w:hideMark/>
          </w:tcPr>
          <w:p w14:paraId="52A3C42A" w14:textId="5A24EE30"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・本市指定様式「記入様式第6 号 業務実績調書 」にしたがい、人口５万人以上の市において、仕様書の 内容に類似する業務実績（契約名、契約額、発注者、契約期間等）とその開発内容（主な機能と実現方法等）及び運用保守実績（契約名、契約額、発注者、契約期間等）について記述すること</w:t>
            </w:r>
          </w:p>
        </w:tc>
      </w:tr>
      <w:tr w:rsidR="0007592F" w:rsidRPr="0007592F" w14:paraId="1C98B17C" w14:textId="77777777" w:rsidTr="00321745">
        <w:trPr>
          <w:trHeight w:val="840"/>
        </w:trPr>
        <w:tc>
          <w:tcPr>
            <w:tcW w:w="425" w:type="dxa"/>
            <w:shd w:val="clear" w:color="auto" w:fill="auto"/>
            <w:hideMark/>
          </w:tcPr>
          <w:p w14:paraId="501C369F"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5</w:t>
            </w:r>
          </w:p>
        </w:tc>
        <w:tc>
          <w:tcPr>
            <w:tcW w:w="1134" w:type="dxa"/>
            <w:shd w:val="clear" w:color="auto" w:fill="auto"/>
            <w:hideMark/>
          </w:tcPr>
          <w:p w14:paraId="65685BC9"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ガバメントクラウド接続環境</w:t>
            </w:r>
          </w:p>
        </w:tc>
        <w:tc>
          <w:tcPr>
            <w:tcW w:w="1181" w:type="dxa"/>
            <w:shd w:val="clear" w:color="auto" w:fill="auto"/>
            <w:hideMark/>
          </w:tcPr>
          <w:p w14:paraId="6F9608AE"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４ガバメントクラウド接続回線調達業務（構築）</w:t>
            </w:r>
          </w:p>
        </w:tc>
        <w:tc>
          <w:tcPr>
            <w:tcW w:w="5907" w:type="dxa"/>
            <w:shd w:val="clear" w:color="auto" w:fill="auto"/>
            <w:hideMark/>
          </w:tcPr>
          <w:p w14:paraId="200F5FFE" w14:textId="77777777" w:rsidR="00375BFD" w:rsidRDefault="00375BFD"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・ガバメントクラウドの接続方法等について、図等を用いて説明すること。</w:t>
            </w:r>
          </w:p>
          <w:p w14:paraId="2BC4CA59" w14:textId="75C84BC3"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w:t>
            </w:r>
            <w:r w:rsidR="00375BFD">
              <w:rPr>
                <w:rFonts w:ascii="ＭＳ 明朝" w:eastAsia="ＭＳ 明朝" w:hAnsi="ＭＳ 明朝" w:cs="ＭＳ Ｐゴシック" w:hint="eastAsia"/>
                <w:color w:val="000000"/>
                <w:kern w:val="0"/>
                <w:szCs w:val="24"/>
              </w:rPr>
              <w:t>回線</w:t>
            </w:r>
            <w:r w:rsidRPr="0007592F">
              <w:rPr>
                <w:rFonts w:ascii="ＭＳ 明朝" w:eastAsia="ＭＳ 明朝" w:hAnsi="ＭＳ 明朝" w:cs="ＭＳ Ｐゴシック" w:hint="eastAsia"/>
                <w:color w:val="000000"/>
                <w:kern w:val="0"/>
                <w:szCs w:val="24"/>
              </w:rPr>
              <w:t>の利用に必要な手順（依頼が必要など）や制限事項があれば記載すること</w:t>
            </w:r>
          </w:p>
          <w:p w14:paraId="3F40C555"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・本市の役割や協議内容について具体的に記述すること</w:t>
            </w:r>
          </w:p>
          <w:p w14:paraId="2F8EA6EA"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・障害発生時の対応（調査、対応、報告の流れ）について簡潔に記述すること</w:t>
            </w:r>
          </w:p>
          <w:p w14:paraId="7C7A1402"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lastRenderedPageBreak/>
              <w:t>・稼働後に、接続先の追加や帯域の変更を行う際に必要な手順について記述すること</w:t>
            </w:r>
          </w:p>
          <w:p w14:paraId="69D7F32B" w14:textId="725E877C"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・本市の役割について具体的に記述すること</w:t>
            </w:r>
          </w:p>
        </w:tc>
      </w:tr>
      <w:tr w:rsidR="0007592F" w:rsidRPr="0007592F" w14:paraId="79BE6783" w14:textId="77777777" w:rsidTr="0019407B">
        <w:trPr>
          <w:trHeight w:val="3150"/>
        </w:trPr>
        <w:tc>
          <w:tcPr>
            <w:tcW w:w="425" w:type="dxa"/>
            <w:shd w:val="clear" w:color="auto" w:fill="auto"/>
            <w:hideMark/>
          </w:tcPr>
          <w:p w14:paraId="28DD9500"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lastRenderedPageBreak/>
              <w:t>6</w:t>
            </w:r>
          </w:p>
        </w:tc>
        <w:tc>
          <w:tcPr>
            <w:tcW w:w="1134" w:type="dxa"/>
            <w:shd w:val="clear" w:color="auto" w:fill="auto"/>
            <w:hideMark/>
          </w:tcPr>
          <w:p w14:paraId="57A9E841"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オブジェクトストレージ管理</w:t>
            </w:r>
          </w:p>
        </w:tc>
        <w:tc>
          <w:tcPr>
            <w:tcW w:w="1181" w:type="dxa"/>
            <w:vMerge w:val="restart"/>
            <w:shd w:val="clear" w:color="auto" w:fill="auto"/>
            <w:hideMark/>
          </w:tcPr>
          <w:p w14:paraId="2C3FFBDA"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５ガバメントクラウド運用管理業務（構築）</w:t>
            </w:r>
          </w:p>
        </w:tc>
        <w:tc>
          <w:tcPr>
            <w:tcW w:w="5907" w:type="dxa"/>
            <w:shd w:val="clear" w:color="auto" w:fill="auto"/>
            <w:hideMark/>
          </w:tcPr>
          <w:p w14:paraId="7400CF76"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・オブジェクトストレージの構成や管理内容について、図解説明を付して、具体的に分かりやすく記述すること</w:t>
            </w:r>
          </w:p>
          <w:p w14:paraId="08B322B4"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・オブジェクトストレージ（フォルダ）の利用に必要な手順（依頼が必要など）や制限事項があれば記載すること</w:t>
            </w:r>
          </w:p>
          <w:p w14:paraId="22F60CA8"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・導入の進め方（必要なタスクと実施順）について簡潔に記述すること</w:t>
            </w:r>
          </w:p>
          <w:p w14:paraId="52562F41"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・ファイル連携を利用する標準準拠システム及び標準準拠外システムベンダー（利用ベンダー）の利用方法、運用に必要な作業（受託者、本市、利用ベンダーそれぞれ）について記述すること</w:t>
            </w:r>
          </w:p>
          <w:p w14:paraId="2DADA5CD" w14:textId="4F5FB3BE"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・本市の役割について具体的に記述すること</w:t>
            </w:r>
          </w:p>
        </w:tc>
      </w:tr>
      <w:tr w:rsidR="0007592F" w:rsidRPr="0007592F" w14:paraId="22A39FFC" w14:textId="77777777" w:rsidTr="0019407B">
        <w:trPr>
          <w:trHeight w:val="1725"/>
        </w:trPr>
        <w:tc>
          <w:tcPr>
            <w:tcW w:w="425" w:type="dxa"/>
            <w:shd w:val="clear" w:color="auto" w:fill="auto"/>
            <w:hideMark/>
          </w:tcPr>
          <w:p w14:paraId="1895F5B8"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7</w:t>
            </w:r>
          </w:p>
        </w:tc>
        <w:tc>
          <w:tcPr>
            <w:tcW w:w="1134" w:type="dxa"/>
            <w:shd w:val="clear" w:color="auto" w:fill="auto"/>
            <w:hideMark/>
          </w:tcPr>
          <w:p w14:paraId="4C004153"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単独利用機能</w:t>
            </w:r>
          </w:p>
        </w:tc>
        <w:tc>
          <w:tcPr>
            <w:tcW w:w="1181" w:type="dxa"/>
            <w:vMerge/>
            <w:hideMark/>
          </w:tcPr>
          <w:p w14:paraId="40D6F0CF"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p>
        </w:tc>
        <w:tc>
          <w:tcPr>
            <w:tcW w:w="5907" w:type="dxa"/>
            <w:shd w:val="clear" w:color="auto" w:fill="auto"/>
            <w:hideMark/>
          </w:tcPr>
          <w:p w14:paraId="23705065"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・滞納管理VPCの構成や管理内容について、図解説明を付して、具体的に分かりやすく記述すること</w:t>
            </w:r>
          </w:p>
          <w:p w14:paraId="3B6D84B8" w14:textId="77777777" w:rsidR="00F60588" w:rsidRDefault="00F60588" w:rsidP="00F60588">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・導入の進め方（必要なタスクと実施順）について簡潔に記述すること</w:t>
            </w:r>
          </w:p>
          <w:p w14:paraId="7A7A5ACA"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・今後、オンプレシステムを順次ガバクラに移行することが予想されることから、アプリケーションVPCを管理する上で制限事項などがあれば記載すること</w:t>
            </w:r>
          </w:p>
          <w:p w14:paraId="10E0FF02" w14:textId="1C23F63A" w:rsidR="00F60588" w:rsidRPr="0007592F" w:rsidRDefault="0007592F" w:rsidP="00F60588">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・本市の役割や協議内容について具体的に記述すること</w:t>
            </w:r>
          </w:p>
        </w:tc>
      </w:tr>
      <w:tr w:rsidR="0007592F" w:rsidRPr="0007592F" w14:paraId="6F6BD2F2" w14:textId="77777777" w:rsidTr="00252031">
        <w:trPr>
          <w:trHeight w:val="1265"/>
        </w:trPr>
        <w:tc>
          <w:tcPr>
            <w:tcW w:w="425" w:type="dxa"/>
            <w:shd w:val="clear" w:color="auto" w:fill="auto"/>
            <w:hideMark/>
          </w:tcPr>
          <w:p w14:paraId="7A3D391F" w14:textId="77777777" w:rsidR="0007592F" w:rsidRPr="0007592F" w:rsidRDefault="0007592F" w:rsidP="00686FD2">
            <w:pPr>
              <w:widowControl/>
              <w:spacing w:line="280" w:lineRule="exact"/>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8</w:t>
            </w:r>
          </w:p>
        </w:tc>
        <w:tc>
          <w:tcPr>
            <w:tcW w:w="1134" w:type="dxa"/>
            <w:shd w:val="clear" w:color="auto" w:fill="auto"/>
            <w:hideMark/>
          </w:tcPr>
          <w:p w14:paraId="19C54B68"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運用保守</w:t>
            </w:r>
          </w:p>
        </w:tc>
        <w:tc>
          <w:tcPr>
            <w:tcW w:w="1181" w:type="dxa"/>
            <w:shd w:val="clear" w:color="auto" w:fill="auto"/>
            <w:hideMark/>
          </w:tcPr>
          <w:p w14:paraId="40EA930C" w14:textId="77777777" w:rsidR="0007592F" w:rsidRPr="0007592F" w:rsidRDefault="0007592F" w:rsidP="00686FD2">
            <w:pPr>
              <w:widowControl/>
              <w:spacing w:line="280" w:lineRule="exact"/>
              <w:ind w:leftChars="-45" w:left="-99" w:rightChars="-45" w:right="-99"/>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６ガバメントクラウド運用管理業務（運用・保守）</w:t>
            </w:r>
          </w:p>
        </w:tc>
        <w:tc>
          <w:tcPr>
            <w:tcW w:w="5907" w:type="dxa"/>
            <w:shd w:val="clear" w:color="auto" w:fill="auto"/>
            <w:hideMark/>
          </w:tcPr>
          <w:p w14:paraId="5E8AA03C" w14:textId="77777777" w:rsidR="000C6ABF" w:rsidRDefault="000C6ABF" w:rsidP="000C6ABF">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・本市では、共通基盤の運用保守費用低減を目指しており、運用保守費用の月額を 1,000,000 円（税込）以下とすることを目標としている。</w:t>
            </w:r>
            <w:r w:rsidRPr="0007592F">
              <w:rPr>
                <w:rFonts w:ascii="ＭＳ 明朝" w:eastAsia="ＭＳ 明朝" w:hAnsi="ＭＳ 明朝" w:cs="ＭＳ Ｐゴシック" w:hint="eastAsia"/>
                <w:color w:val="000000"/>
                <w:kern w:val="0"/>
                <w:szCs w:val="24"/>
              </w:rPr>
              <w:br/>
              <w:t>以上を踏まえ、以下について記述すること。</w:t>
            </w:r>
          </w:p>
          <w:p w14:paraId="1B0D3607" w14:textId="77777777" w:rsidR="000C6ABF" w:rsidRDefault="000C6ABF" w:rsidP="000C6ABF">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・運用保守費用の月額を1,000,000 円（税込）以下とするために、本市で実施すべき（かつ、実施可能）と考える運用保守の業務内容を記述すること</w:t>
            </w:r>
          </w:p>
          <w:p w14:paraId="626D6093" w14:textId="600BB2C0" w:rsidR="000C6ABF" w:rsidRPr="000C6ABF" w:rsidRDefault="000C6ABF" w:rsidP="000C6ABF">
            <w:pPr>
              <w:widowControl/>
              <w:spacing w:line="280" w:lineRule="exact"/>
              <w:ind w:leftChars="-24" w:left="229" w:hangingChars="128" w:hanging="282"/>
            </w:pPr>
            <w:r>
              <w:rPr>
                <w:rFonts w:hint="eastAsia"/>
              </w:rPr>
              <w:t>・</w:t>
            </w:r>
            <w:r w:rsidRPr="00092A31">
              <w:rPr>
                <w:rFonts w:hint="eastAsia"/>
              </w:rPr>
              <w:t>仮稼働期間（令和６年12月１日から令和７年３月31日まで</w:t>
            </w:r>
            <w:r>
              <w:t>）</w:t>
            </w:r>
            <w:r w:rsidRPr="0007592F">
              <w:rPr>
                <w:rFonts w:ascii="ＭＳ 明朝" w:eastAsia="ＭＳ 明朝" w:hAnsi="ＭＳ 明朝" w:cs="ＭＳ Ｐゴシック" w:hint="eastAsia"/>
                <w:color w:val="000000"/>
                <w:kern w:val="0"/>
                <w:szCs w:val="24"/>
              </w:rPr>
              <w:t>における運用保守の内容</w:t>
            </w:r>
            <w:r>
              <w:rPr>
                <w:rFonts w:ascii="ＭＳ 明朝" w:eastAsia="ＭＳ 明朝" w:hAnsi="ＭＳ 明朝" w:cs="ＭＳ Ｐゴシック" w:hint="eastAsia"/>
                <w:color w:val="000000"/>
                <w:kern w:val="0"/>
                <w:szCs w:val="24"/>
              </w:rPr>
              <w:t>及び本市の役割</w:t>
            </w:r>
            <w:r w:rsidRPr="0007592F">
              <w:rPr>
                <w:rFonts w:ascii="ＭＳ 明朝" w:eastAsia="ＭＳ 明朝" w:hAnsi="ＭＳ 明朝" w:cs="ＭＳ Ｐゴシック" w:hint="eastAsia"/>
                <w:color w:val="000000"/>
                <w:kern w:val="0"/>
                <w:szCs w:val="24"/>
              </w:rPr>
              <w:t>について、具体的にわかりやすく記述すること。</w:t>
            </w:r>
          </w:p>
          <w:p w14:paraId="2A406DAE" w14:textId="012A0F62" w:rsidR="000C6ABF" w:rsidRDefault="000C6ABF" w:rsidP="000C6ABF">
            <w:pPr>
              <w:widowControl/>
              <w:spacing w:line="280" w:lineRule="exact"/>
              <w:ind w:leftChars="-24" w:left="229" w:hangingChars="128" w:hanging="282"/>
              <w:rPr>
                <w:rFonts w:ascii="ＭＳ 明朝" w:eastAsia="ＭＳ 明朝" w:hAnsi="ＭＳ 明朝" w:cs="ＭＳ Ｐゴシック"/>
                <w:color w:val="000000"/>
                <w:kern w:val="0"/>
                <w:szCs w:val="24"/>
              </w:rPr>
            </w:pPr>
            <w:r>
              <w:rPr>
                <w:rFonts w:hint="eastAsia"/>
              </w:rPr>
              <w:t>・</w:t>
            </w:r>
            <w:r w:rsidRPr="00092A31">
              <w:rPr>
                <w:rFonts w:hint="eastAsia"/>
              </w:rPr>
              <w:t>標準準拠システム等構築期間（令和７年４月１日から令和</w:t>
            </w:r>
            <w:r>
              <w:rPr>
                <w:rFonts w:hint="eastAsia"/>
              </w:rPr>
              <w:t>７</w:t>
            </w:r>
            <w:r w:rsidRPr="00092A31">
              <w:rPr>
                <w:rFonts w:hint="eastAsia"/>
              </w:rPr>
              <w:t>年1</w:t>
            </w:r>
            <w:r>
              <w:t>1</w:t>
            </w:r>
            <w:r w:rsidRPr="00092A31">
              <w:rPr>
                <w:rFonts w:hint="eastAsia"/>
              </w:rPr>
              <w:t>月</w:t>
            </w:r>
            <w:r>
              <w:rPr>
                <w:rFonts w:hint="eastAsia"/>
              </w:rPr>
              <w:t>3</w:t>
            </w:r>
            <w:r>
              <w:t>0</w:t>
            </w:r>
            <w:r w:rsidRPr="00092A31">
              <w:rPr>
                <w:rFonts w:hint="eastAsia"/>
              </w:rPr>
              <w:t>日まで</w:t>
            </w:r>
            <w:r>
              <w:t>）</w:t>
            </w:r>
            <w:r w:rsidRPr="0007592F">
              <w:rPr>
                <w:rFonts w:ascii="ＭＳ 明朝" w:eastAsia="ＭＳ 明朝" w:hAnsi="ＭＳ 明朝" w:cs="ＭＳ Ｐゴシック" w:hint="eastAsia"/>
                <w:color w:val="000000"/>
                <w:kern w:val="0"/>
                <w:szCs w:val="24"/>
              </w:rPr>
              <w:t>における運用保守の内容</w:t>
            </w:r>
            <w:r>
              <w:rPr>
                <w:rFonts w:ascii="ＭＳ 明朝" w:eastAsia="ＭＳ 明朝" w:hAnsi="ＭＳ 明朝" w:cs="ＭＳ Ｐゴシック" w:hint="eastAsia"/>
                <w:color w:val="000000"/>
                <w:kern w:val="0"/>
                <w:szCs w:val="24"/>
              </w:rPr>
              <w:t>及び本市の役割</w:t>
            </w:r>
            <w:r w:rsidRPr="0007592F">
              <w:rPr>
                <w:rFonts w:ascii="ＭＳ 明朝" w:eastAsia="ＭＳ 明朝" w:hAnsi="ＭＳ 明朝" w:cs="ＭＳ Ｐゴシック" w:hint="eastAsia"/>
                <w:color w:val="000000"/>
                <w:kern w:val="0"/>
                <w:szCs w:val="24"/>
              </w:rPr>
              <w:t>について、具体的にわかりやすく記述すること。</w:t>
            </w:r>
          </w:p>
          <w:p w14:paraId="22BE2127" w14:textId="459CDE8B" w:rsidR="000C6ABF" w:rsidRPr="000C6ABF" w:rsidRDefault="000C6ABF" w:rsidP="000C6ABF">
            <w:pPr>
              <w:widowControl/>
              <w:spacing w:line="280" w:lineRule="exact"/>
              <w:ind w:leftChars="-24" w:left="229" w:hangingChars="128" w:hanging="282"/>
            </w:pPr>
            <w:r>
              <w:rPr>
                <w:rFonts w:hint="eastAsia"/>
              </w:rPr>
              <w:t>・</w:t>
            </w:r>
            <w:r w:rsidRPr="00092A31">
              <w:rPr>
                <w:rFonts w:hint="eastAsia"/>
              </w:rPr>
              <w:t>本稼働期間（令和７年12月１日から令和12年11月30日まで</w:t>
            </w:r>
            <w:r>
              <w:t>）</w:t>
            </w:r>
            <w:r w:rsidRPr="0007592F">
              <w:rPr>
                <w:rFonts w:ascii="ＭＳ 明朝" w:eastAsia="ＭＳ 明朝" w:hAnsi="ＭＳ 明朝" w:cs="ＭＳ Ｐゴシック" w:hint="eastAsia"/>
                <w:color w:val="000000"/>
                <w:kern w:val="0"/>
                <w:szCs w:val="24"/>
              </w:rPr>
              <w:t>における運用保守の内容</w:t>
            </w:r>
            <w:r>
              <w:rPr>
                <w:rFonts w:ascii="ＭＳ 明朝" w:eastAsia="ＭＳ 明朝" w:hAnsi="ＭＳ 明朝" w:cs="ＭＳ Ｐゴシック" w:hint="eastAsia"/>
                <w:color w:val="000000"/>
                <w:kern w:val="0"/>
                <w:szCs w:val="24"/>
              </w:rPr>
              <w:t>及び本市の役割</w:t>
            </w:r>
            <w:r w:rsidRPr="0007592F">
              <w:rPr>
                <w:rFonts w:ascii="ＭＳ 明朝" w:eastAsia="ＭＳ 明朝" w:hAnsi="ＭＳ 明朝" w:cs="ＭＳ Ｐゴシック" w:hint="eastAsia"/>
                <w:color w:val="000000"/>
                <w:kern w:val="0"/>
                <w:szCs w:val="24"/>
              </w:rPr>
              <w:t>について、具体的にわかりやすく記述すること。</w:t>
            </w:r>
          </w:p>
          <w:p w14:paraId="2C5D062E" w14:textId="0AC6B825"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・運用保守に係る本市の役割や協議内容について具体的に記述すること</w:t>
            </w:r>
          </w:p>
          <w:p w14:paraId="55E90CD3" w14:textId="77777777" w:rsidR="00686FD2"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r w:rsidRPr="0007592F">
              <w:rPr>
                <w:rFonts w:ascii="ＭＳ 明朝" w:eastAsia="ＭＳ 明朝" w:hAnsi="ＭＳ 明朝" w:cs="ＭＳ Ｐゴシック" w:hint="eastAsia"/>
                <w:color w:val="000000"/>
                <w:kern w:val="0"/>
                <w:szCs w:val="24"/>
              </w:rPr>
              <w:t>・障害発生時の対応（調査、対応、報告の流れ）について簡潔に記述すること</w:t>
            </w:r>
          </w:p>
          <w:p w14:paraId="02180B08" w14:textId="67DE8469" w:rsidR="0007592F" w:rsidRPr="0007592F" w:rsidRDefault="0007592F" w:rsidP="00686FD2">
            <w:pPr>
              <w:widowControl/>
              <w:spacing w:line="280" w:lineRule="exact"/>
              <w:ind w:leftChars="-24" w:left="229" w:hangingChars="128" w:hanging="282"/>
              <w:rPr>
                <w:rFonts w:ascii="ＭＳ 明朝" w:eastAsia="ＭＳ 明朝" w:hAnsi="ＭＳ 明朝" w:cs="ＭＳ Ｐゴシック"/>
                <w:color w:val="000000"/>
                <w:kern w:val="0"/>
                <w:szCs w:val="24"/>
              </w:rPr>
            </w:pPr>
          </w:p>
        </w:tc>
      </w:tr>
    </w:tbl>
    <w:p w14:paraId="349E9542" w14:textId="42D0C723" w:rsidR="0007592F" w:rsidRPr="00686FD2" w:rsidRDefault="0007592F" w:rsidP="00187ED6">
      <w:pPr>
        <w:pStyle w:val="20"/>
      </w:pPr>
    </w:p>
    <w:p w14:paraId="73809E41" w14:textId="77777777" w:rsidR="00187ED6" w:rsidRPr="00237048" w:rsidRDefault="00187ED6" w:rsidP="00187ED6">
      <w:pPr>
        <w:pStyle w:val="20"/>
      </w:pPr>
    </w:p>
    <w:sectPr w:rsidR="00187ED6" w:rsidRPr="00237048" w:rsidSect="00225F91">
      <w:pgSz w:w="11906" w:h="16838" w:code="9"/>
      <w:pgMar w:top="1701" w:right="1531" w:bottom="1701" w:left="1565"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7726" w14:textId="77777777" w:rsidR="00237048" w:rsidRDefault="00237048" w:rsidP="00237048">
      <w:r>
        <w:separator/>
      </w:r>
    </w:p>
  </w:endnote>
  <w:endnote w:type="continuationSeparator" w:id="0">
    <w:p w14:paraId="0F170A1A" w14:textId="77777777" w:rsidR="00237048" w:rsidRDefault="00237048" w:rsidP="0023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EB3D" w14:textId="77777777" w:rsidR="00237048" w:rsidRDefault="00237048" w:rsidP="00237048">
      <w:r>
        <w:separator/>
      </w:r>
    </w:p>
  </w:footnote>
  <w:footnote w:type="continuationSeparator" w:id="0">
    <w:p w14:paraId="537B29CC" w14:textId="77777777" w:rsidR="00237048" w:rsidRDefault="00237048" w:rsidP="00237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A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4D820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ED88E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32AF43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E7021D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7ECE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EC03E7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B46A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32EEB5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16AFD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C36BC"/>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0BE50EF9"/>
    <w:multiLevelType w:val="multilevel"/>
    <w:tmpl w:val="FA760BCA"/>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pStyle w:val="2"/>
      <w:suff w:val="nothing"/>
      <w:lvlText w:val="%2　"/>
      <w:lvlJc w:val="left"/>
      <w:pPr>
        <w:ind w:left="193" w:hanging="193"/>
      </w:pPr>
      <w:rPr>
        <w:rFonts w:hint="eastAsia"/>
      </w:rPr>
    </w:lvl>
    <w:lvl w:ilvl="2">
      <w:start w:val="1"/>
      <w:numFmt w:val="decimal"/>
      <w:pStyle w:val="3"/>
      <w:suff w:val="nothing"/>
      <w:lvlText w:val="(%3) "/>
      <w:lvlJc w:val="left"/>
      <w:pPr>
        <w:ind w:left="420" w:hanging="210"/>
      </w:pPr>
      <w:rPr>
        <w:rFonts w:hint="eastAsia"/>
      </w:rPr>
    </w:lvl>
    <w:lvl w:ilvl="3">
      <w:start w:val="1"/>
      <w:numFmt w:val="aiueoFullWidth"/>
      <w:pStyle w:val="4"/>
      <w:suff w:val="nothing"/>
      <w:lvlText w:val="%4　"/>
      <w:lvlJc w:val="left"/>
      <w:pPr>
        <w:ind w:left="817" w:hanging="409"/>
      </w:pPr>
      <w:rPr>
        <w:rFonts w:hint="eastAsia"/>
      </w:rPr>
    </w:lvl>
    <w:lvl w:ilvl="4">
      <w:start w:val="1"/>
      <w:numFmt w:val="aiueo"/>
      <w:pStyle w:val="5"/>
      <w:suff w:val="nothing"/>
      <w:lvlText w:val="(%5) "/>
      <w:lvlJc w:val="left"/>
      <w:pPr>
        <w:ind w:left="1032" w:hanging="397"/>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30F243F"/>
    <w:multiLevelType w:val="multilevel"/>
    <w:tmpl w:val="E1E83CFE"/>
    <w:lvl w:ilvl="0">
      <w:start w:val="1"/>
      <w:numFmt w:val="decimalFullWidth"/>
      <w:pStyle w:val="1"/>
      <w:suff w:val="nothing"/>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4FD570A6"/>
    <w:multiLevelType w:val="hybridMultilevel"/>
    <w:tmpl w:val="C8DAF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150E9"/>
    <w:multiLevelType w:val="hybridMultilevel"/>
    <w:tmpl w:val="E2B25110"/>
    <w:lvl w:ilvl="0" w:tplc="6C9406B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AD3C8B"/>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14"/>
  </w:num>
  <w:num w:numId="3">
    <w:abstractNumId w:val="12"/>
  </w:num>
  <w:num w:numId="4">
    <w:abstractNumId w:val="15"/>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5"/>
    <w:rsid w:val="000557E6"/>
    <w:rsid w:val="0007592F"/>
    <w:rsid w:val="000C6ABF"/>
    <w:rsid w:val="0011307F"/>
    <w:rsid w:val="00187ED6"/>
    <w:rsid w:val="0019407B"/>
    <w:rsid w:val="001D3C5A"/>
    <w:rsid w:val="00225F91"/>
    <w:rsid w:val="00236127"/>
    <w:rsid w:val="00237048"/>
    <w:rsid w:val="00252031"/>
    <w:rsid w:val="00254C12"/>
    <w:rsid w:val="00284433"/>
    <w:rsid w:val="00321745"/>
    <w:rsid w:val="00375BFD"/>
    <w:rsid w:val="003B5B62"/>
    <w:rsid w:val="003C1674"/>
    <w:rsid w:val="003C2C89"/>
    <w:rsid w:val="003C3875"/>
    <w:rsid w:val="00403035"/>
    <w:rsid w:val="00426E1D"/>
    <w:rsid w:val="00481F11"/>
    <w:rsid w:val="004C55F9"/>
    <w:rsid w:val="004D577F"/>
    <w:rsid w:val="00531CF6"/>
    <w:rsid w:val="00554D60"/>
    <w:rsid w:val="00686FD2"/>
    <w:rsid w:val="006A1EA2"/>
    <w:rsid w:val="006D4793"/>
    <w:rsid w:val="00810BE5"/>
    <w:rsid w:val="008175B6"/>
    <w:rsid w:val="008951DA"/>
    <w:rsid w:val="008E24DC"/>
    <w:rsid w:val="009F34A0"/>
    <w:rsid w:val="00A82E15"/>
    <w:rsid w:val="00B91472"/>
    <w:rsid w:val="00C228F6"/>
    <w:rsid w:val="00D378AE"/>
    <w:rsid w:val="00E619B0"/>
    <w:rsid w:val="00E70B93"/>
    <w:rsid w:val="00ED7B97"/>
    <w:rsid w:val="00F6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7753D0"/>
  <w15:chartTrackingRefBased/>
  <w15:docId w15:val="{E859C98C-355B-44E6-9AB8-70D09DD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12"/>
    <w:pPr>
      <w:widowControl w:val="0"/>
      <w:jc w:val="both"/>
    </w:pPr>
    <w:rPr>
      <w:sz w:val="24"/>
    </w:rPr>
  </w:style>
  <w:style w:type="paragraph" w:styleId="1">
    <w:name w:val="heading 1"/>
    <w:aliases w:val="見出し1 章"/>
    <w:basedOn w:val="a"/>
    <w:next w:val="a0"/>
    <w:link w:val="10"/>
    <w:uiPriority w:val="9"/>
    <w:qFormat/>
    <w:rsid w:val="008951DA"/>
    <w:pPr>
      <w:keepNext/>
      <w:numPr>
        <w:numId w:val="3"/>
      </w:numPr>
      <w:jc w:val="left"/>
      <w:outlineLvl w:val="0"/>
    </w:pPr>
    <w:rPr>
      <w:rFonts w:asciiTheme="majorHAnsi" w:eastAsiaTheme="majorEastAsia" w:hAnsiTheme="majorHAnsi" w:cstheme="majorBidi"/>
      <w:szCs w:val="24"/>
    </w:rPr>
  </w:style>
  <w:style w:type="paragraph" w:styleId="2">
    <w:name w:val="heading 2"/>
    <w:aliases w:val="見出し2 １"/>
    <w:basedOn w:val="1"/>
    <w:next w:val="20"/>
    <w:link w:val="21"/>
    <w:uiPriority w:val="9"/>
    <w:unhideWhenUsed/>
    <w:qFormat/>
    <w:rsid w:val="00481F11"/>
    <w:pPr>
      <w:numPr>
        <w:ilvl w:val="1"/>
        <w:numId w:val="5"/>
      </w:numPr>
      <w:spacing w:beforeLines="100" w:before="100"/>
      <w:outlineLvl w:val="1"/>
    </w:pPr>
  </w:style>
  <w:style w:type="paragraph" w:styleId="3">
    <w:name w:val="heading 3"/>
    <w:aliases w:val="見出し3 (1)"/>
    <w:basedOn w:val="a"/>
    <w:next w:val="30"/>
    <w:link w:val="31"/>
    <w:uiPriority w:val="9"/>
    <w:unhideWhenUsed/>
    <w:qFormat/>
    <w:rsid w:val="00481F11"/>
    <w:pPr>
      <w:numPr>
        <w:ilvl w:val="2"/>
        <w:numId w:val="5"/>
      </w:numPr>
      <w:outlineLvl w:val="2"/>
    </w:pPr>
  </w:style>
  <w:style w:type="paragraph" w:styleId="4">
    <w:name w:val="heading 4"/>
    <w:aliases w:val="見出し4 ア"/>
    <w:basedOn w:val="a"/>
    <w:next w:val="40"/>
    <w:link w:val="41"/>
    <w:uiPriority w:val="9"/>
    <w:unhideWhenUsed/>
    <w:qFormat/>
    <w:rsid w:val="00481F11"/>
    <w:pPr>
      <w:keepNext/>
      <w:numPr>
        <w:ilvl w:val="3"/>
        <w:numId w:val="5"/>
      </w:numPr>
      <w:ind w:left="816" w:hanging="408"/>
      <w:jc w:val="left"/>
      <w:outlineLvl w:val="3"/>
    </w:pPr>
    <w:rPr>
      <w:bCs/>
    </w:rPr>
  </w:style>
  <w:style w:type="paragraph" w:styleId="5">
    <w:name w:val="heading 5"/>
    <w:aliases w:val="見出し5 (ｱ)"/>
    <w:basedOn w:val="4"/>
    <w:next w:val="50"/>
    <w:link w:val="51"/>
    <w:uiPriority w:val="9"/>
    <w:unhideWhenUsed/>
    <w:qFormat/>
    <w:rsid w:val="000557E6"/>
    <w:pPr>
      <w:numPr>
        <w:ilvl w:val="4"/>
      </w:numPr>
      <w:outlineLvl w:val="4"/>
    </w:pPr>
  </w:style>
  <w:style w:type="paragraph" w:styleId="6">
    <w:name w:val="heading 6"/>
    <w:aliases w:val="見出し6 ａ"/>
    <w:basedOn w:val="5"/>
    <w:next w:val="a"/>
    <w:link w:val="60"/>
    <w:uiPriority w:val="9"/>
    <w:unhideWhenUsed/>
    <w:rsid w:val="004D577F"/>
    <w:pPr>
      <w:jc w:val="both"/>
      <w:outlineLvl w:val="5"/>
    </w:pPr>
  </w:style>
  <w:style w:type="paragraph" w:styleId="7">
    <w:name w:val="heading 7"/>
    <w:aliases w:val="見出し7 (a)"/>
    <w:basedOn w:val="6"/>
    <w:next w:val="a"/>
    <w:link w:val="70"/>
    <w:uiPriority w:val="9"/>
    <w:unhideWhenUsed/>
    <w:rsid w:val="004D577F"/>
    <w:pPr>
      <w:outlineLvl w:val="6"/>
    </w:pPr>
  </w:style>
  <w:style w:type="paragraph" w:styleId="8">
    <w:name w:val="heading 8"/>
    <w:basedOn w:val="1"/>
    <w:next w:val="a"/>
    <w:link w:val="80"/>
    <w:uiPriority w:val="9"/>
    <w:unhideWhenUsed/>
    <w:rsid w:val="004D577F"/>
    <w:pPr>
      <w:outlineLvl w:val="7"/>
    </w:pPr>
  </w:style>
  <w:style w:type="paragraph" w:styleId="9">
    <w:name w:val="heading 9"/>
    <w:basedOn w:val="a"/>
    <w:next w:val="a"/>
    <w:link w:val="90"/>
    <w:uiPriority w:val="9"/>
    <w:semiHidden/>
    <w:unhideWhenUsed/>
    <w:rsid w:val="00B91472"/>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C55F9"/>
    <w:pPr>
      <w:ind w:leftChars="400" w:left="840"/>
    </w:pPr>
  </w:style>
  <w:style w:type="character" w:customStyle="1" w:styleId="10">
    <w:name w:val="見出し 1 (文字)"/>
    <w:aliases w:val="見出し1 章 (文字)"/>
    <w:basedOn w:val="a1"/>
    <w:link w:val="1"/>
    <w:uiPriority w:val="9"/>
    <w:rsid w:val="008951DA"/>
    <w:rPr>
      <w:rFonts w:asciiTheme="majorHAnsi" w:eastAsiaTheme="majorEastAsia" w:hAnsiTheme="majorHAnsi" w:cstheme="majorBidi"/>
      <w:sz w:val="24"/>
      <w:szCs w:val="24"/>
    </w:rPr>
  </w:style>
  <w:style w:type="character" w:customStyle="1" w:styleId="21">
    <w:name w:val="見出し 2 (文字)"/>
    <w:aliases w:val="見出し2 １ (文字)"/>
    <w:basedOn w:val="a1"/>
    <w:link w:val="2"/>
    <w:uiPriority w:val="9"/>
    <w:rsid w:val="00481F11"/>
    <w:rPr>
      <w:rFonts w:asciiTheme="majorHAnsi" w:eastAsiaTheme="majorEastAsia" w:hAnsiTheme="majorHAnsi" w:cstheme="majorBidi"/>
      <w:sz w:val="24"/>
      <w:szCs w:val="24"/>
    </w:rPr>
  </w:style>
  <w:style w:type="character" w:customStyle="1" w:styleId="31">
    <w:name w:val="見出し 3 (文字)"/>
    <w:aliases w:val="見出し3 (1) (文字)"/>
    <w:basedOn w:val="a1"/>
    <w:link w:val="3"/>
    <w:uiPriority w:val="9"/>
    <w:rsid w:val="00481F11"/>
    <w:rPr>
      <w:sz w:val="24"/>
    </w:rPr>
  </w:style>
  <w:style w:type="character" w:customStyle="1" w:styleId="41">
    <w:name w:val="見出し 4 (文字)"/>
    <w:aliases w:val="見出し4 ア (文字)"/>
    <w:basedOn w:val="a1"/>
    <w:link w:val="4"/>
    <w:uiPriority w:val="9"/>
    <w:rsid w:val="00481F11"/>
    <w:rPr>
      <w:bCs/>
      <w:sz w:val="24"/>
    </w:rPr>
  </w:style>
  <w:style w:type="character" w:customStyle="1" w:styleId="51">
    <w:name w:val="見出し 5 (文字)"/>
    <w:aliases w:val="見出し5 (ｱ) (文字)"/>
    <w:basedOn w:val="a1"/>
    <w:link w:val="5"/>
    <w:uiPriority w:val="9"/>
    <w:rsid w:val="00554D60"/>
    <w:rPr>
      <w:rFonts w:asciiTheme="majorHAnsi" w:eastAsiaTheme="majorEastAsia" w:hAnsiTheme="majorHAnsi" w:cstheme="majorBidi"/>
      <w:bCs/>
      <w:sz w:val="24"/>
      <w:szCs w:val="24"/>
    </w:rPr>
  </w:style>
  <w:style w:type="character" w:customStyle="1" w:styleId="60">
    <w:name w:val="見出し 6 (文字)"/>
    <w:aliases w:val="見出し6 ａ (文字)"/>
    <w:basedOn w:val="a1"/>
    <w:link w:val="6"/>
    <w:uiPriority w:val="9"/>
    <w:rsid w:val="004D577F"/>
    <w:rPr>
      <w:rFonts w:asciiTheme="majorHAnsi" w:eastAsiaTheme="majorEastAsia" w:hAnsiTheme="majorHAnsi" w:cstheme="majorBidi"/>
      <w:bCs/>
      <w:sz w:val="24"/>
    </w:rPr>
  </w:style>
  <w:style w:type="character" w:customStyle="1" w:styleId="70">
    <w:name w:val="見出し 7 (文字)"/>
    <w:aliases w:val="見出し7 (a) (文字)"/>
    <w:basedOn w:val="a1"/>
    <w:link w:val="7"/>
    <w:uiPriority w:val="9"/>
    <w:rsid w:val="004D577F"/>
    <w:rPr>
      <w:rFonts w:asciiTheme="majorHAnsi" w:eastAsiaTheme="majorEastAsia" w:hAnsiTheme="majorHAnsi" w:cstheme="majorBidi"/>
      <w:bCs/>
      <w:sz w:val="24"/>
    </w:rPr>
  </w:style>
  <w:style w:type="character" w:customStyle="1" w:styleId="80">
    <w:name w:val="見出し 8 (文字)"/>
    <w:basedOn w:val="a1"/>
    <w:link w:val="8"/>
    <w:uiPriority w:val="9"/>
    <w:rsid w:val="004D577F"/>
    <w:rPr>
      <w:rFonts w:asciiTheme="majorHAnsi" w:eastAsiaTheme="majorEastAsia" w:hAnsiTheme="majorHAnsi" w:cstheme="majorBidi"/>
      <w:sz w:val="24"/>
      <w:szCs w:val="24"/>
    </w:rPr>
  </w:style>
  <w:style w:type="character" w:customStyle="1" w:styleId="90">
    <w:name w:val="見出し 9 (文字)"/>
    <w:basedOn w:val="a1"/>
    <w:link w:val="9"/>
    <w:uiPriority w:val="9"/>
    <w:semiHidden/>
    <w:rsid w:val="00B91472"/>
  </w:style>
  <w:style w:type="paragraph" w:customStyle="1" w:styleId="30">
    <w:name w:val="本文3"/>
    <w:basedOn w:val="a"/>
    <w:next w:val="a"/>
    <w:qFormat/>
    <w:rsid w:val="00554D60"/>
    <w:pPr>
      <w:ind w:leftChars="200" w:left="440" w:firstLineChars="100" w:firstLine="220"/>
    </w:pPr>
  </w:style>
  <w:style w:type="paragraph" w:customStyle="1" w:styleId="40">
    <w:name w:val="本文4"/>
    <w:basedOn w:val="a"/>
    <w:qFormat/>
    <w:rsid w:val="00554D60"/>
    <w:pPr>
      <w:ind w:leftChars="300" w:left="660" w:firstLineChars="100" w:firstLine="220"/>
    </w:pPr>
  </w:style>
  <w:style w:type="paragraph" w:customStyle="1" w:styleId="50">
    <w:name w:val="本文5"/>
    <w:basedOn w:val="40"/>
    <w:qFormat/>
    <w:rsid w:val="00554D60"/>
    <w:pPr>
      <w:ind w:leftChars="400" w:left="880"/>
    </w:pPr>
  </w:style>
  <w:style w:type="paragraph" w:styleId="a5">
    <w:name w:val="Title"/>
    <w:basedOn w:val="a"/>
    <w:next w:val="a"/>
    <w:link w:val="a6"/>
    <w:uiPriority w:val="10"/>
    <w:qFormat/>
    <w:rsid w:val="00481F11"/>
    <w:pPr>
      <w:jc w:val="center"/>
      <w:outlineLvl w:val="0"/>
    </w:pPr>
    <w:rPr>
      <w:rFonts w:asciiTheme="majorHAnsi" w:eastAsiaTheme="majorEastAsia" w:hAnsiTheme="majorHAnsi" w:cstheme="majorBidi"/>
      <w:szCs w:val="32"/>
    </w:rPr>
  </w:style>
  <w:style w:type="character" w:customStyle="1" w:styleId="a6">
    <w:name w:val="表題 (文字)"/>
    <w:basedOn w:val="a1"/>
    <w:link w:val="a5"/>
    <w:uiPriority w:val="10"/>
    <w:rsid w:val="00481F11"/>
    <w:rPr>
      <w:rFonts w:asciiTheme="majorHAnsi" w:eastAsiaTheme="majorEastAsia" w:hAnsiTheme="majorHAnsi" w:cstheme="majorBidi"/>
      <w:sz w:val="24"/>
      <w:szCs w:val="32"/>
    </w:rPr>
  </w:style>
  <w:style w:type="paragraph" w:styleId="a0">
    <w:name w:val="Body Text"/>
    <w:aliases w:val="本文1"/>
    <w:basedOn w:val="a"/>
    <w:link w:val="a7"/>
    <w:uiPriority w:val="99"/>
    <w:unhideWhenUsed/>
    <w:qFormat/>
    <w:rsid w:val="00403035"/>
    <w:pPr>
      <w:ind w:firstLineChars="100" w:firstLine="220"/>
    </w:pPr>
  </w:style>
  <w:style w:type="character" w:customStyle="1" w:styleId="a7">
    <w:name w:val="本文 (文字)"/>
    <w:aliases w:val="本文1 (文字)"/>
    <w:basedOn w:val="a1"/>
    <w:link w:val="a0"/>
    <w:uiPriority w:val="99"/>
    <w:rsid w:val="00403035"/>
    <w:rPr>
      <w:sz w:val="24"/>
    </w:rPr>
  </w:style>
  <w:style w:type="paragraph" w:styleId="20">
    <w:name w:val="Body Text 2"/>
    <w:aliases w:val="本文2"/>
    <w:basedOn w:val="30"/>
    <w:link w:val="22"/>
    <w:uiPriority w:val="99"/>
    <w:unhideWhenUsed/>
    <w:qFormat/>
    <w:rsid w:val="00403035"/>
    <w:pPr>
      <w:ind w:leftChars="100" w:left="220"/>
    </w:pPr>
  </w:style>
  <w:style w:type="character" w:customStyle="1" w:styleId="22">
    <w:name w:val="本文 2 (文字)"/>
    <w:aliases w:val="本文2 (文字)"/>
    <w:basedOn w:val="a1"/>
    <w:link w:val="20"/>
    <w:uiPriority w:val="99"/>
    <w:rsid w:val="00403035"/>
    <w:rPr>
      <w:sz w:val="24"/>
    </w:rPr>
  </w:style>
  <w:style w:type="table" w:styleId="a8">
    <w:name w:val="Table Grid"/>
    <w:basedOn w:val="a2"/>
    <w:uiPriority w:val="39"/>
    <w:rsid w:val="0081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7048"/>
    <w:pPr>
      <w:tabs>
        <w:tab w:val="center" w:pos="4252"/>
        <w:tab w:val="right" w:pos="8504"/>
      </w:tabs>
      <w:snapToGrid w:val="0"/>
    </w:pPr>
  </w:style>
  <w:style w:type="character" w:customStyle="1" w:styleId="aa">
    <w:name w:val="ヘッダー (文字)"/>
    <w:basedOn w:val="a1"/>
    <w:link w:val="a9"/>
    <w:uiPriority w:val="99"/>
    <w:rsid w:val="00237048"/>
    <w:rPr>
      <w:sz w:val="24"/>
    </w:rPr>
  </w:style>
  <w:style w:type="paragraph" w:styleId="ab">
    <w:name w:val="footer"/>
    <w:basedOn w:val="a"/>
    <w:link w:val="ac"/>
    <w:uiPriority w:val="99"/>
    <w:unhideWhenUsed/>
    <w:rsid w:val="00237048"/>
    <w:pPr>
      <w:tabs>
        <w:tab w:val="center" w:pos="4252"/>
        <w:tab w:val="right" w:pos="8504"/>
      </w:tabs>
      <w:snapToGrid w:val="0"/>
    </w:pPr>
  </w:style>
  <w:style w:type="character" w:customStyle="1" w:styleId="ac">
    <w:name w:val="フッター (文字)"/>
    <w:basedOn w:val="a1"/>
    <w:link w:val="ab"/>
    <w:uiPriority w:val="99"/>
    <w:rsid w:val="00237048"/>
    <w:rPr>
      <w:sz w:val="24"/>
    </w:rPr>
  </w:style>
  <w:style w:type="paragraph" w:styleId="ad">
    <w:name w:val="Subtitle"/>
    <w:basedOn w:val="a"/>
    <w:next w:val="a"/>
    <w:link w:val="ae"/>
    <w:uiPriority w:val="11"/>
    <w:qFormat/>
    <w:rsid w:val="00237048"/>
    <w:pPr>
      <w:jc w:val="center"/>
      <w:outlineLvl w:val="1"/>
    </w:pPr>
    <w:rPr>
      <w:szCs w:val="24"/>
    </w:rPr>
  </w:style>
  <w:style w:type="character" w:customStyle="1" w:styleId="ae">
    <w:name w:val="副題 (文字)"/>
    <w:basedOn w:val="a1"/>
    <w:link w:val="ad"/>
    <w:uiPriority w:val="11"/>
    <w:rsid w:val="00237048"/>
    <w:rPr>
      <w:sz w:val="24"/>
      <w:szCs w:val="24"/>
    </w:rPr>
  </w:style>
  <w:style w:type="paragraph" w:styleId="af">
    <w:name w:val="List Bullet"/>
    <w:basedOn w:val="a"/>
    <w:uiPriority w:val="99"/>
    <w:unhideWhenUsed/>
    <w:qFormat/>
    <w:rsid w:val="00284433"/>
    <w:pPr>
      <w:ind w:left="100" w:hangingChars="100" w:hanging="100"/>
      <w:contextualSpacing/>
    </w:pPr>
  </w:style>
  <w:style w:type="paragraph" w:customStyle="1" w:styleId="af0">
    <w:name w:val="表内標準"/>
    <w:basedOn w:val="a"/>
    <w:link w:val="af1"/>
    <w:qFormat/>
    <w:rsid w:val="008175B6"/>
    <w:pPr>
      <w:jc w:val="left"/>
    </w:pPr>
    <w:rPr>
      <w:sz w:val="21"/>
    </w:rPr>
  </w:style>
  <w:style w:type="character" w:customStyle="1" w:styleId="af1">
    <w:name w:val="表内標準 (文字)"/>
    <w:basedOn w:val="a1"/>
    <w:link w:val="af0"/>
    <w:rsid w:val="0081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91637">
      <w:bodyDiv w:val="1"/>
      <w:marLeft w:val="0"/>
      <w:marRight w:val="0"/>
      <w:marTop w:val="0"/>
      <w:marBottom w:val="0"/>
      <w:divBdr>
        <w:top w:val="none" w:sz="0" w:space="0" w:color="auto"/>
        <w:left w:val="none" w:sz="0" w:space="0" w:color="auto"/>
        <w:bottom w:val="none" w:sz="0" w:space="0" w:color="auto"/>
        <w:right w:val="none" w:sz="0" w:space="0" w:color="auto"/>
      </w:divBdr>
    </w:div>
    <w:div w:id="20023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で統一">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BC34-8E69-4B74-83E2-DBEE7A0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洋一</dc:creator>
  <cp:keywords/>
  <dc:description/>
  <cp:lastModifiedBy>伊勢原市</cp:lastModifiedBy>
  <cp:revision>11</cp:revision>
  <dcterms:created xsi:type="dcterms:W3CDTF">2024-03-12T04:08:00Z</dcterms:created>
  <dcterms:modified xsi:type="dcterms:W3CDTF">2024-03-19T12:54:00Z</dcterms:modified>
</cp:coreProperties>
</file>