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第１号様式（第４条関係）</w:t>
      </w:r>
    </w:p>
    <w:p>
      <w:pPr>
        <w:pStyle w:val="0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伊勢原市空き家バンク所有者用登録申込書</w:t>
      </w: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年　　月　　日</w:t>
      </w:r>
    </w:p>
    <w:p>
      <w:pPr>
        <w:pStyle w:val="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伊勢原市長　殿</w:t>
      </w:r>
    </w:p>
    <w:p>
      <w:pPr>
        <w:pStyle w:val="0"/>
        <w:jc w:val="center"/>
        <w:rPr>
          <w:rFonts w:hint="default" w:asciiTheme="minorEastAsia" w:hAnsiTheme="minorEastAsia"/>
          <w:strike w:val="1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住　　所　　　　　　　　　　　　　　　　</w:t>
      </w: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1200" w:firstLine="4080" w:firstLineChars="1700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  <w:r>
        <w:rPr>
          <w:rFonts w:hint="eastAsia" w:asciiTheme="minorEastAsia" w:hAnsiTheme="minorEastAsia"/>
          <w:color w:val="000000" w:themeColor="text1"/>
          <w:sz w:val="24"/>
        </w:rPr>
        <w:t>氏　　名　　　　　　　　　　　　　　　</w:t>
      </w:r>
      <w:r>
        <w:rPr>
          <w:rFonts w:hint="eastAsia" w:asciiTheme="minorEastAsia" w:hAnsiTheme="minorEastAsia"/>
          <w:color w:val="000000" w:themeColor="text1"/>
          <w:sz w:val="24"/>
          <w:u w:val="single" w:color="auto"/>
        </w:rPr>
        <w:t>　</w:t>
      </w:r>
    </w:p>
    <w:p>
      <w:pPr>
        <w:pStyle w:val="0"/>
        <w:ind w:right="240"/>
        <w:jc w:val="righ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240"/>
        <w:jc w:val="righ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伊勢原市空き家バンク実施要綱に定める制度の趣旨等を理解の上、同要綱第４条第１項の規定により伊勢原市空き家バンクへの登録を申し込みます。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併せて、次の項目について同意します。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default" w:asciiTheme="minorEastAsia" w:hAnsiTheme="minorEastAsia"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5805170" cy="1543050"/>
                <wp:effectExtent l="635" t="635" r="29845" b="10795"/>
                <wp:wrapNone/>
                <wp:docPr id="1026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3"/>
                      <wps:cNvSpPr/>
                      <wps:spPr>
                        <a:xfrm>
                          <a:off x="0" y="0"/>
                          <a:ext cx="5805170" cy="1543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2;height:121.5pt;mso-wrap-distance-left:9pt;width:457.1pt;mso-wrap-distance-top:0pt;mso-position-horizontal-relative:margin;position:absolute;margin-top:2.85pt;mso-position-horizontal:left;mso-position-vertical-relative:text;mso-wrap-distance-bottom:0pt;mso-wrap-distance-right:9pt;" o:spid="_x0000_s1026" o:allowincell="t" o:allowoverlap="t" filled="f" stroked="t" strokecolor="#000000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</w:p>
    <w:p>
      <w:pPr>
        <w:pStyle w:val="15"/>
        <w:numPr>
          <w:ilvl w:val="0"/>
          <w:numId w:val="1"/>
        </w:numPr>
        <w:ind w:leftChars="0"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契約交渉に関わる全てについて、不動産関係団体等へ仲介等を依頼し、情報提供すること。</w:t>
      </w:r>
    </w:p>
    <w:p>
      <w:pPr>
        <w:pStyle w:val="15"/>
        <w:ind w:left="450" w:leftChars="0"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15"/>
        <w:numPr>
          <w:ilvl w:val="0"/>
          <w:numId w:val="1"/>
        </w:numPr>
        <w:ind w:leftChars="0"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登録内容は、別紙伊勢原市空き家バンク物件カード（第２号様式）に記載のとおりで、必要に応じて伊勢原市ホームページ等へ掲載すること。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</w:t>
      </w:r>
      <w:bookmarkStart w:id="0" w:name="_Hlk219900648"/>
      <w:r>
        <w:rPr>
          <w:rFonts w:hint="eastAsia" w:asciiTheme="minorEastAsia" w:hAnsiTheme="minorEastAsia"/>
          <w:color w:val="000000" w:themeColor="text1"/>
          <w:sz w:val="24"/>
        </w:rPr>
        <w:t>※上記□にチェックをしてください。</w:t>
      </w:r>
      <w:bookmarkEnd w:id="0"/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default" w:asciiTheme="minorEastAsia" w:hAnsiTheme="minorEastAsia"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55245</wp:posOffset>
                </wp:positionV>
                <wp:extent cx="5805170" cy="122682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/>
                      <wps:spPr>
                        <a:xfrm>
                          <a:off x="0" y="0"/>
                          <a:ext cx="5805170" cy="1226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ind w:left="400" w:right="240" w:hanging="400" w:hangingChars="200"/>
                              <w:rPr>
                                <w:rFonts w:hint="default" w:asciiTheme="minorEastAsia" w:hAnsiTheme="minorEastAsia"/>
                                <w:sz w:val="20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注１　伊勢原市個人情報の保護</w:t>
                            </w:r>
                            <w:bookmarkStart w:id="1" w:name="_Hlk224564701"/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に関する法律施行</w:t>
                            </w:r>
                            <w:bookmarkEnd w:id="1"/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条例（令和４年伊勢原市条例第２２号）の規定の趣旨に基づき、申込みに係る個人情報は、「空き家等の利活用希望者」「不動産関係団体」等への提供のほか、本事業の目的以外に利用しません。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ind w:left="410" w:leftChars="100" w:hanging="200" w:hangingChars="100"/>
                              <w:rPr>
                                <w:rFonts w:hint="default" w:asciiTheme="minorEastAsia" w:hAnsiTheme="minorEastAsia"/>
                                <w:sz w:val="20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２　伊勢原市暴力団排除条例（平成</w:t>
                            </w:r>
                            <w:r>
                              <w:rPr>
                                <w:rFonts w:hint="default" w:asciiTheme="minorEastAsia" w:hAnsiTheme="minorEastAsia"/>
                                <w:sz w:val="20"/>
                              </w:rPr>
                              <w:t>２３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年伊勢原市条例第１２号）の規定に基づき、暴力団員及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ind w:left="420" w:leftChars="200"/>
                              <w:rPr>
                                <w:rFonts w:hint="default" w:asciiTheme="minorEastAsia" w:hAnsiTheme="minorEastAsia"/>
                                <w:sz w:val="20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びその者を含む世帯に属するものは、いかなる場合にもこの要綱の適用を受けることはできません。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3;height:96.6pt;mso-wrap-distance-left:9pt;width:457.1pt;mso-wrap-distance-top:0pt;mso-position-horizontal-relative:margin;position:absolute;margin-top:4.34pt;mso-position-horizontal:left;mso-position-vertical-relative:text;mso-wrap-distance-bottom:0pt;mso-wrap-distance-right:9pt;v-text-anchor:top;" o:spid="_x0000_s1027" o:allowincell="t" o:allowoverlap="t" filled="t" fillcolor="#ffffff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ind w:left="400" w:right="240" w:hanging="400" w:hangingChars="200"/>
                        <w:rPr>
                          <w:rFonts w:hint="default" w:asciiTheme="minorEastAsia" w:hAnsiTheme="minorEastAsia"/>
                          <w:sz w:val="20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注１　伊勢原市個人情報の保護</w:t>
                      </w:r>
                      <w:bookmarkStart w:id="2" w:name="_Hlk224564701"/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に関する法律施行</w:t>
                      </w:r>
                      <w:bookmarkEnd w:id="2"/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条例（令和４年伊勢原市条例第２２号）の規定の趣旨に基づき、申込みに係る個人情報は、「空き家等の利活用希望者」「不動産関係団体」等への提供のほか、本事業の目的以外に利用しません。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20"/>
                        </w:rPr>
                      </w:pPr>
                    </w:p>
                    <w:p>
                      <w:pPr>
                        <w:pStyle w:val="0"/>
                        <w:adjustRightInd w:val="0"/>
                        <w:snapToGrid w:val="0"/>
                        <w:ind w:left="410" w:leftChars="100" w:hanging="200" w:hangingChars="100"/>
                        <w:rPr>
                          <w:rFonts w:hint="default" w:asciiTheme="minorEastAsia" w:hAnsiTheme="minorEastAsia"/>
                          <w:sz w:val="20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２　伊勢原市暴力団排除条例（平成</w:t>
                      </w:r>
                      <w:r>
                        <w:rPr>
                          <w:rFonts w:hint="default" w:asciiTheme="minorEastAsia" w:hAnsiTheme="minorEastAsia"/>
                          <w:sz w:val="20"/>
                        </w:rPr>
                        <w:t>２３</w:t>
                      </w:r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年伊勢原市条例第１２号）の規定に基づき、暴力団員及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ind w:left="420" w:leftChars="200"/>
                        <w:rPr>
                          <w:rFonts w:hint="default" w:asciiTheme="minorEastAsia" w:hAnsiTheme="minorEastAsia"/>
                          <w:sz w:val="20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びその者を含む世帯に属するものは、いかなる場合にもこの要綱の適用を受けることはできません。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rPr>
          <w:rFonts w:hint="default" w:asciiTheme="minorEastAsia" w:hAnsiTheme="minorEastAsia"/>
          <w:sz w:val="24"/>
        </w:rPr>
        <w:sectPr>
          <w:pgSz w:w="11906" w:h="16838"/>
          <w:pgMar w:top="2268" w:right="1418" w:bottom="1418" w:left="1418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ind w:leftChars="0" w:right="8864" w:rightChars="4221" w:hanging="3058" w:hangingChars="1274"/>
        <w:jc w:val="center"/>
        <w:rPr>
          <w:rFonts w:hint="default" w:ascii="ＭＳ 明朝" w:hAnsi="ＭＳ 明朝" w:eastAsia="ＭＳ 明朝"/>
          <w:color w:val="000000" w:themeColor="text1"/>
          <w:sz w:val="24"/>
          <w:u w:val="single" w:color="auto"/>
        </w:rPr>
      </w:pPr>
      <w:bookmarkStart w:id="3" w:name="_GoBack"/>
      <w:bookmarkEnd w:id="3"/>
    </w:p>
    <w:sectPr>
      <w:pgSz w:w="11906" w:h="16838"/>
      <w:pgMar w:top="2268" w:right="1701" w:bottom="1418" w:left="1701" w:header="851" w:footer="992" w:gutter="0"/>
      <w:cols w:space="720"/>
      <w:textDirection w:val="lrTb"/>
      <w:docGrid w:type="linesAndChar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974093E"/>
    <w:lvl w:ilvl="0" w:tplc="102A94E6">
      <w:numFmt w:val="bullet"/>
      <w:lvlText w:val="□"/>
      <w:lvlJc w:val="left"/>
      <w:pPr>
        <w:ind w:left="570" w:hanging="360"/>
      </w:pPr>
      <w:rPr>
        <w:rFonts w:hint="eastAsia" w:ascii="ＭＳ 明朝" w:hAnsi="ＭＳ 明朝" w:eastAsia="ＭＳ 明朝"/>
        <w:color w:val="auto"/>
        <w:bdr w:val="none" w:color="auto" w:sz="0" w:space="0"/>
      </w:rPr>
    </w:lvl>
    <w:lvl w:ilvl="1" w:tplc="0409000B">
      <w:numFmt w:val="bullet"/>
      <w:lvlText w:val=""/>
      <w:lvlJc w:val="left"/>
      <w:pPr>
        <w:ind w:left="105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47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1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3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7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9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rPr>
      <w:b w:val="1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paragraph" w:styleId="27">
    <w:name w:val="Normal (Web)"/>
    <w:basedOn w:val="0"/>
    <w:next w:val="2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6</Pages>
  <Words>9</Words>
  <Characters>2042</Characters>
  <Application>JUST Note</Application>
  <Lines>8064</Lines>
  <Paragraphs>190</Paragraphs>
  <Company>大磯町</Company>
  <CharactersWithSpaces>2757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大磯町</dc:creator>
  <cp:lastModifiedBy>外山　直樹</cp:lastModifiedBy>
  <cp:lastPrinted>2026-09-30T00:48:34Z</cp:lastPrinted>
  <dcterms:created xsi:type="dcterms:W3CDTF">2026-03-19T07:42:00Z</dcterms:created>
  <dcterms:modified xsi:type="dcterms:W3CDTF">2026-09-29T08:26:10Z</dcterms:modified>
  <cp:revision>4</cp:revision>
</cp:coreProperties>
</file>