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D41B829" w:rsidR="009E52AD" w:rsidRPr="000E437A" w:rsidRDefault="003074BA" w:rsidP="00131583">
      <w:pPr>
        <w:rPr>
          <w:rFonts w:ascii="ＭＳ ゴシック" w:eastAsia="ＭＳ ゴシック" w:hAnsi="ＭＳ ゴシック"/>
          <w:sz w:val="22"/>
        </w:rPr>
      </w:pPr>
      <w:r>
        <w:rPr>
          <w:rFonts w:ascii="ＭＳ ゴシック" w:eastAsia="ＭＳ ゴシック" w:hAnsi="ＭＳ ゴシック" w:hint="eastAsia"/>
          <w:sz w:val="22"/>
        </w:rPr>
        <w:t>伊勢原市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C79854E" w:rsidR="00F01F2B" w:rsidRPr="002E4BF7" w:rsidRDefault="001534A2" w:rsidP="001534A2">
      <w:pPr>
        <w:ind w:firstLineChars="100" w:firstLine="220"/>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伊勢原市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34A2"/>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074BA"/>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2026-07-28T01:28:00Z</dcterms:modified>
</cp:coreProperties>
</file>